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A26B81" w14:textId="77777777" w:rsidR="00777214" w:rsidRPr="00186832" w:rsidRDefault="00EE4810">
      <w:pPr>
        <w:ind w:left="-284" w:right="283" w:firstLine="284"/>
        <w:jc w:val="both"/>
        <w:rPr>
          <w:sz w:val="22"/>
        </w:rPr>
      </w:pPr>
      <w:r w:rsidRPr="00186832">
        <w:rPr>
          <w:noProof/>
          <w:sz w:val="22"/>
        </w:rPr>
        <w:drawing>
          <wp:anchor distT="0" distB="0" distL="114300" distR="114300" simplePos="0" relativeHeight="251663872" behindDoc="0" locked="0" layoutInCell="1" allowOverlap="1" wp14:anchorId="1A2D2C48" wp14:editId="520883E5">
            <wp:simplePos x="0" y="0"/>
            <wp:positionH relativeFrom="column">
              <wp:posOffset>-108255</wp:posOffset>
            </wp:positionH>
            <wp:positionV relativeFrom="paragraph">
              <wp:posOffset>-47625</wp:posOffset>
            </wp:positionV>
            <wp:extent cx="632460" cy="1009290"/>
            <wp:effectExtent l="0" t="0" r="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460" cy="1009290"/>
                    </a:xfrm>
                    <a:prstGeom prst="rect">
                      <a:avLst/>
                    </a:prstGeom>
                    <a:noFill/>
                    <a:ln>
                      <a:noFill/>
                    </a:ln>
                  </pic:spPr>
                </pic:pic>
              </a:graphicData>
            </a:graphic>
            <wp14:sizeRelV relativeFrom="margin">
              <wp14:pctHeight>0</wp14:pctHeight>
            </wp14:sizeRelV>
          </wp:anchor>
        </w:drawing>
      </w:r>
      <w:r w:rsidR="00EB63B5" w:rsidRPr="00186832">
        <w:rPr>
          <w:noProof/>
          <w:sz w:val="20"/>
        </w:rPr>
        <mc:AlternateContent>
          <mc:Choice Requires="wps">
            <w:drawing>
              <wp:anchor distT="0" distB="0" distL="114300" distR="114300" simplePos="0" relativeHeight="251656704" behindDoc="0" locked="0" layoutInCell="0" allowOverlap="1" wp14:anchorId="2BB8DBCF" wp14:editId="6DD55216">
                <wp:simplePos x="0" y="0"/>
                <wp:positionH relativeFrom="column">
                  <wp:posOffset>5045710</wp:posOffset>
                </wp:positionH>
                <wp:positionV relativeFrom="paragraph">
                  <wp:posOffset>-1355090</wp:posOffset>
                </wp:positionV>
                <wp:extent cx="1371600" cy="22860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92EBF3" w14:textId="77777777" w:rsidR="00591F71" w:rsidRDefault="00591F71">
                            <w:pPr>
                              <w:jc w:val="right"/>
                              <w:rPr>
                                <w:rStyle w:val="Numrodepage"/>
                                <w:b/>
                                <w:sz w:val="20"/>
                              </w:rPr>
                            </w:pPr>
                            <w:r>
                              <w:rPr>
                                <w:b/>
                                <w:sz w:val="20"/>
                              </w:rPr>
                              <w:t>page n°</w:t>
                            </w:r>
                            <w:r>
                              <w:rPr>
                                <w:rStyle w:val="Numrodepage"/>
                                <w:sz w:val="20"/>
                              </w:rPr>
                              <w:fldChar w:fldCharType="begin"/>
                            </w:r>
                            <w:r>
                              <w:rPr>
                                <w:rStyle w:val="Numrodepage"/>
                                <w:sz w:val="20"/>
                              </w:rPr>
                              <w:instrText xml:space="preserve"> PAGE </w:instrText>
                            </w:r>
                            <w:r>
                              <w:rPr>
                                <w:rStyle w:val="Numrodepage"/>
                                <w:sz w:val="20"/>
                              </w:rPr>
                              <w:fldChar w:fldCharType="separate"/>
                            </w:r>
                            <w:r>
                              <w:rPr>
                                <w:rStyle w:val="Numrodepage"/>
                                <w:noProof/>
                                <w:sz w:val="20"/>
                              </w:rPr>
                              <w:t>1</w:t>
                            </w:r>
                            <w:r>
                              <w:rPr>
                                <w:rStyle w:val="Numrodepage"/>
                                <w:sz w:val="20"/>
                              </w:rPr>
                              <w:fldChar w:fldCharType="end"/>
                            </w:r>
                            <w:r>
                              <w:rPr>
                                <w:rStyle w:val="Numrodepage"/>
                                <w:sz w:val="20"/>
                              </w:rPr>
                              <w:t>/15</w:t>
                            </w:r>
                          </w:p>
                          <w:p w14:paraId="79727C60" w14:textId="77777777" w:rsidR="00591F71" w:rsidRDefault="00591F7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B8DBCF" id="_x0000_t202" coordsize="21600,21600" o:spt="202" path="m,l,21600r21600,l21600,xe">
                <v:stroke joinstyle="miter"/>
                <v:path gradientshapeok="t" o:connecttype="rect"/>
              </v:shapetype>
              <v:shape id="Text Box 2" o:spid="_x0000_s1026" type="#_x0000_t202" style="position:absolute;left:0;text-align:left;margin-left:397.3pt;margin-top:-106.7pt;width:108pt;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" o:allowincell="f" stroked="f">
                <v:textbox>
                  <w:txbxContent>
                    <w:p w14:paraId="2292EBF3" w14:textId="77777777" w:rsidR="00591F71" w:rsidRDefault="00591F71">
                      <w:pPr>
                        <w:jc w:val="right"/>
                        <w:rPr>
                          <w:rStyle w:val="Numrodepage"/>
                          <w:b/>
                          <w:sz w:val="20"/>
                        </w:rPr>
                      </w:pPr>
                      <w:r>
                        <w:rPr>
                          <w:b/>
                          <w:sz w:val="20"/>
                        </w:rPr>
                        <w:t>page n°</w:t>
                      </w:r>
                      <w:r>
                        <w:rPr>
                          <w:rStyle w:val="Numrodepage"/>
                          <w:sz w:val="20"/>
                        </w:rPr>
                        <w:fldChar w:fldCharType="begin"/>
                      </w:r>
                      <w:r>
                        <w:rPr>
                          <w:rStyle w:val="Numrodepage"/>
                          <w:sz w:val="20"/>
                        </w:rPr>
                        <w:instrText xml:space="preserve"> PAGE </w:instrText>
                      </w:r>
                      <w:r>
                        <w:rPr>
                          <w:rStyle w:val="Numrodepage"/>
                          <w:sz w:val="20"/>
                        </w:rPr>
                        <w:fldChar w:fldCharType="separate"/>
                      </w:r>
                      <w:r>
                        <w:rPr>
                          <w:rStyle w:val="Numrodepage"/>
                          <w:noProof/>
                          <w:sz w:val="20"/>
                        </w:rPr>
                        <w:t>1</w:t>
                      </w:r>
                      <w:r>
                        <w:rPr>
                          <w:rStyle w:val="Numrodepage"/>
                          <w:sz w:val="20"/>
                        </w:rPr>
                        <w:fldChar w:fldCharType="end"/>
                      </w:r>
                      <w:r>
                        <w:rPr>
                          <w:rStyle w:val="Numrodepage"/>
                          <w:sz w:val="20"/>
                        </w:rPr>
                        <w:t>/15</w:t>
                      </w:r>
                    </w:p>
                    <w:p w14:paraId="79727C60" w14:textId="77777777" w:rsidR="00591F71" w:rsidRDefault="00591F71"/>
                  </w:txbxContent>
                </v:textbox>
              </v:shape>
            </w:pict>
          </mc:Fallback>
        </mc:AlternateContent>
      </w:r>
    </w:p>
    <w:p w14:paraId="3E03035D" w14:textId="77777777" w:rsidR="00777214" w:rsidRPr="00186832" w:rsidRDefault="00777214">
      <w:pPr>
        <w:ind w:left="-567" w:right="283" w:firstLine="567"/>
        <w:jc w:val="both"/>
        <w:rPr>
          <w:sz w:val="22"/>
        </w:rPr>
      </w:pPr>
    </w:p>
    <w:p w14:paraId="14A4D5EA" w14:textId="77777777" w:rsidR="0036096E" w:rsidRPr="00186832" w:rsidRDefault="0036096E">
      <w:pPr>
        <w:ind w:left="-567" w:right="283" w:firstLine="567"/>
        <w:jc w:val="both"/>
        <w:rPr>
          <w:sz w:val="22"/>
        </w:rPr>
      </w:pPr>
    </w:p>
    <w:p w14:paraId="12AF1E4B" w14:textId="77777777" w:rsidR="0036096E" w:rsidRPr="00186832" w:rsidRDefault="0036096E">
      <w:pPr>
        <w:ind w:left="-567" w:right="283" w:firstLine="567"/>
        <w:jc w:val="both"/>
        <w:rPr>
          <w:sz w:val="22"/>
        </w:rPr>
      </w:pPr>
    </w:p>
    <w:p w14:paraId="6329E422" w14:textId="77777777" w:rsidR="0036096E" w:rsidRPr="00186832" w:rsidRDefault="0036096E" w:rsidP="0036096E">
      <w:pPr>
        <w:ind w:right="283"/>
        <w:jc w:val="both"/>
        <w:rPr>
          <w:sz w:val="22"/>
        </w:rPr>
      </w:pPr>
    </w:p>
    <w:p w14:paraId="5921D1BA" w14:textId="77777777" w:rsidR="00357A5B" w:rsidRPr="00186832" w:rsidRDefault="00357A5B" w:rsidP="00357A5B">
      <w:pPr>
        <w:ind w:right="283"/>
        <w:jc w:val="both"/>
        <w:rPr>
          <w:sz w:val="22"/>
        </w:rPr>
      </w:pPr>
    </w:p>
    <w:p w14:paraId="0177C390" w14:textId="77777777" w:rsidR="00777214" w:rsidRPr="00186832" w:rsidRDefault="00EB63B5" w:rsidP="00357A5B">
      <w:pPr>
        <w:ind w:right="283"/>
        <w:jc w:val="both"/>
        <w:rPr>
          <w:sz w:val="22"/>
        </w:rPr>
      </w:pPr>
      <w:r w:rsidRPr="00186832">
        <w:rPr>
          <w:noProof/>
        </w:rPr>
        <mc:AlternateContent>
          <mc:Choice Requires="wps">
            <w:drawing>
              <wp:anchor distT="4294967293" distB="4294967293" distL="114300" distR="114300" simplePos="0" relativeHeight="251665920" behindDoc="0" locked="0" layoutInCell="1" allowOverlap="1" wp14:anchorId="2BBB178B" wp14:editId="43830B95">
                <wp:simplePos x="0" y="0"/>
                <wp:positionH relativeFrom="page">
                  <wp:posOffset>615950</wp:posOffset>
                </wp:positionH>
                <wp:positionV relativeFrom="page">
                  <wp:posOffset>1560829</wp:posOffset>
                </wp:positionV>
                <wp:extent cx="982980" cy="0"/>
                <wp:effectExtent l="0" t="0" r="7620" b="0"/>
                <wp:wrapNone/>
                <wp:docPr id="3"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298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218D4E" id="Connecteur droit 3" o:spid="_x0000_s1026" style="position:absolute;flip:y;z-index:25166592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48.5pt,122.9pt" to="125.9pt,1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" strokeweight=".25pt">
                <w10:wrap anchorx="page" anchory="page"/>
              </v:line>
            </w:pict>
          </mc:Fallback>
        </mc:AlternateContent>
      </w:r>
      <w:r w:rsidRPr="00186832">
        <w:rPr>
          <w:noProof/>
        </w:rPr>
        <mc:AlternateContent>
          <mc:Choice Requires="wps">
            <w:drawing>
              <wp:anchor distT="0" distB="0" distL="114300" distR="114300" simplePos="0" relativeHeight="251658752" behindDoc="0" locked="0" layoutInCell="0" allowOverlap="1" wp14:anchorId="1560360A" wp14:editId="2705C81E">
                <wp:simplePos x="0" y="0"/>
                <wp:positionH relativeFrom="column">
                  <wp:posOffset>-183845</wp:posOffset>
                </wp:positionH>
                <wp:positionV relativeFrom="paragraph">
                  <wp:posOffset>158750</wp:posOffset>
                </wp:positionV>
                <wp:extent cx="2257425" cy="571500"/>
                <wp:effectExtent l="0" t="0" r="9525"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71EC07" w14:textId="77777777" w:rsidR="00591F71" w:rsidRPr="00FE7437" w:rsidRDefault="00591F71" w:rsidP="00FE7437">
                            <w:pPr>
                              <w:rPr>
                                <w:caps/>
                                <w:sz w:val="18"/>
                                <w:szCs w:val="18"/>
                              </w:rPr>
                            </w:pPr>
                            <w:r w:rsidRPr="00FE7437">
                              <w:rPr>
                                <w:caps/>
                                <w:sz w:val="18"/>
                                <w:szCs w:val="18"/>
                              </w:rPr>
                              <w:t>DIRECTION GENERALE</w:t>
                            </w:r>
                          </w:p>
                          <w:p w14:paraId="7578C239" w14:textId="77777777" w:rsidR="00591F71" w:rsidRPr="00FE7437" w:rsidRDefault="00591F71" w:rsidP="00FE7437">
                            <w:pPr>
                              <w:rPr>
                                <w:caps/>
                                <w:sz w:val="18"/>
                                <w:szCs w:val="18"/>
                              </w:rPr>
                            </w:pPr>
                            <w:r w:rsidRPr="00FE7437">
                              <w:rPr>
                                <w:caps/>
                                <w:sz w:val="18"/>
                                <w:szCs w:val="18"/>
                              </w:rPr>
                              <w:t>DIRECTION DES ACHATS</w:t>
                            </w:r>
                          </w:p>
                          <w:p w14:paraId="34C00450" w14:textId="77777777" w:rsidR="00591F71" w:rsidRDefault="00591F71" w:rsidP="00A84FCA">
                            <w:pPr>
                              <w:rPr>
                                <w:rFonts w:ascii="Garamond" w:hAnsi="Garamond"/>
                                <w:caps/>
                                <w:sz w:val="17"/>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0360A" id="Text Box 6" o:spid="_x0000_s1027" type="#_x0000_t202" style="position:absolute;left:0;text-align:left;margin-left:-14.5pt;margin-top:12.5pt;width:177.75pt;height: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" o:allowincell="f" stroked="f">
                <v:textbox>
                  <w:txbxContent>
                    <w:p w14:paraId="6871EC07" w14:textId="77777777" w:rsidR="00591F71" w:rsidRPr="00FE7437" w:rsidRDefault="00591F71" w:rsidP="00FE7437">
                      <w:pPr>
                        <w:rPr>
                          <w:caps/>
                          <w:sz w:val="18"/>
                          <w:szCs w:val="18"/>
                        </w:rPr>
                      </w:pPr>
                      <w:r w:rsidRPr="00FE7437">
                        <w:rPr>
                          <w:caps/>
                          <w:sz w:val="18"/>
                          <w:szCs w:val="18"/>
                        </w:rPr>
                        <w:t>DIRECTION GENERALE</w:t>
                      </w:r>
                    </w:p>
                    <w:p w14:paraId="7578C239" w14:textId="77777777" w:rsidR="00591F71" w:rsidRPr="00FE7437" w:rsidRDefault="00591F71" w:rsidP="00FE7437">
                      <w:pPr>
                        <w:rPr>
                          <w:caps/>
                          <w:sz w:val="18"/>
                          <w:szCs w:val="18"/>
                        </w:rPr>
                      </w:pPr>
                      <w:r w:rsidRPr="00FE7437">
                        <w:rPr>
                          <w:caps/>
                          <w:sz w:val="18"/>
                          <w:szCs w:val="18"/>
                        </w:rPr>
                        <w:t>DIRECTION DES ACHATS</w:t>
                      </w:r>
                    </w:p>
                    <w:p w14:paraId="34C00450" w14:textId="77777777" w:rsidR="00591F71" w:rsidRDefault="00591F71" w:rsidP="00A84FCA">
                      <w:pPr>
                        <w:rPr>
                          <w:rFonts w:ascii="Garamond" w:hAnsi="Garamond"/>
                          <w:caps/>
                          <w:sz w:val="17"/>
                        </w:rPr>
                      </w:pPr>
                    </w:p>
                  </w:txbxContent>
                </v:textbox>
              </v:shape>
            </w:pict>
          </mc:Fallback>
        </mc:AlternateContent>
      </w:r>
    </w:p>
    <w:p w14:paraId="6A960982" w14:textId="77777777" w:rsidR="00777214" w:rsidRPr="00186832" w:rsidRDefault="00777214"/>
    <w:p w14:paraId="18F7A1C9" w14:textId="77777777" w:rsidR="00777214" w:rsidRPr="00186832" w:rsidRDefault="00777214"/>
    <w:p w14:paraId="6F066DFD" w14:textId="77777777" w:rsidR="00777214" w:rsidRPr="00186832" w:rsidRDefault="00777214"/>
    <w:p w14:paraId="64B6782C" w14:textId="77777777" w:rsidR="00DE20A5" w:rsidRDefault="00DE20A5">
      <w:pPr>
        <w:ind w:left="-567" w:right="283" w:firstLine="567"/>
        <w:jc w:val="both"/>
        <w:rPr>
          <w:b/>
          <w:noProof/>
        </w:rPr>
      </w:pPr>
    </w:p>
    <w:p w14:paraId="472D142A" w14:textId="77777777" w:rsidR="00DE20A5" w:rsidRDefault="00DE20A5">
      <w:pPr>
        <w:ind w:left="-567" w:right="283" w:firstLine="567"/>
        <w:jc w:val="both"/>
        <w:rPr>
          <w:b/>
          <w:noProof/>
        </w:rPr>
      </w:pPr>
    </w:p>
    <w:p w14:paraId="276B637B" w14:textId="77777777" w:rsidR="00DE20A5" w:rsidRDefault="00DE20A5">
      <w:pPr>
        <w:ind w:left="-567" w:right="283" w:firstLine="567"/>
        <w:jc w:val="both"/>
        <w:rPr>
          <w:b/>
          <w:noProof/>
        </w:rPr>
      </w:pPr>
    </w:p>
    <w:p w14:paraId="5DD41F74" w14:textId="77777777" w:rsidR="00DE20A5" w:rsidRDefault="00DE20A5">
      <w:pPr>
        <w:ind w:left="-567" w:right="283" w:firstLine="567"/>
        <w:jc w:val="both"/>
        <w:rPr>
          <w:b/>
          <w:noProof/>
        </w:rPr>
      </w:pPr>
    </w:p>
    <w:p w14:paraId="2DC780B4" w14:textId="77777777" w:rsidR="00DE20A5" w:rsidRDefault="00DE20A5">
      <w:pPr>
        <w:ind w:left="-567" w:right="283" w:firstLine="567"/>
        <w:jc w:val="both"/>
        <w:rPr>
          <w:b/>
          <w:noProof/>
        </w:rPr>
      </w:pPr>
    </w:p>
    <w:p w14:paraId="59A151E1" w14:textId="77777777" w:rsidR="00DE20A5" w:rsidRDefault="00DE20A5">
      <w:pPr>
        <w:ind w:left="-567" w:right="283" w:firstLine="567"/>
        <w:jc w:val="both"/>
        <w:rPr>
          <w:b/>
          <w:noProof/>
        </w:rPr>
      </w:pPr>
    </w:p>
    <w:p w14:paraId="1CCF1270" w14:textId="06191AD8" w:rsidR="00777214" w:rsidRPr="00186832" w:rsidRDefault="008E710E">
      <w:pPr>
        <w:ind w:left="-567" w:right="283" w:firstLine="567"/>
        <w:jc w:val="both"/>
        <w:rPr>
          <w:b/>
          <w:noProof/>
        </w:rPr>
      </w:pPr>
      <w:r w:rsidRPr="00186832">
        <w:rPr>
          <w:noProof/>
          <w:highlight w:val="yellow"/>
        </w:rPr>
        <mc:AlternateContent>
          <mc:Choice Requires="wps">
            <w:drawing>
              <wp:anchor distT="45720" distB="45720" distL="114300" distR="114300" simplePos="0" relativeHeight="251670016" behindDoc="0" locked="0" layoutInCell="1" allowOverlap="1" wp14:anchorId="23DB005D" wp14:editId="616FF8E3">
                <wp:simplePos x="0" y="0"/>
                <wp:positionH relativeFrom="margin">
                  <wp:posOffset>-123825</wp:posOffset>
                </wp:positionH>
                <wp:positionV relativeFrom="paragraph">
                  <wp:posOffset>267970</wp:posOffset>
                </wp:positionV>
                <wp:extent cx="6210300" cy="2798445"/>
                <wp:effectExtent l="0" t="0" r="19050" b="2095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2798445"/>
                        </a:xfrm>
                        <a:prstGeom prst="rect">
                          <a:avLst/>
                        </a:prstGeom>
                        <a:solidFill>
                          <a:srgbClr val="FFFFFF"/>
                        </a:solidFill>
                        <a:ln w="9525">
                          <a:solidFill>
                            <a:srgbClr val="000000"/>
                          </a:solidFill>
                          <a:miter lim="800000"/>
                          <a:headEnd/>
                          <a:tailEnd/>
                        </a:ln>
                      </wps:spPr>
                      <wps:txbx>
                        <w:txbxContent>
                          <w:p w14:paraId="48DEFD8F" w14:textId="77777777" w:rsidR="00591F71" w:rsidRPr="00DF2304" w:rsidRDefault="00591F71" w:rsidP="004450EE">
                            <w:pPr>
                              <w:ind w:right="283"/>
                              <w:jc w:val="both"/>
                              <w:rPr>
                                <w:noProof/>
                              </w:rPr>
                            </w:pPr>
                          </w:p>
                          <w:p w14:paraId="2DB2446C" w14:textId="77777777" w:rsidR="00591F71" w:rsidRDefault="00591F71" w:rsidP="00DE20A5">
                            <w:pPr>
                              <w:jc w:val="center"/>
                              <w:rPr>
                                <w:b/>
                                <w:sz w:val="32"/>
                                <w:szCs w:val="32"/>
                              </w:rPr>
                            </w:pPr>
                            <w:r>
                              <w:rPr>
                                <w:b/>
                                <w:sz w:val="32"/>
                                <w:szCs w:val="32"/>
                              </w:rPr>
                              <w:t>MARCHE A PROCEDURE ADAPTEE</w:t>
                            </w:r>
                            <w:r w:rsidRPr="00DF2304">
                              <w:rPr>
                                <w:b/>
                                <w:sz w:val="32"/>
                                <w:szCs w:val="32"/>
                              </w:rPr>
                              <w:t xml:space="preserve"> (</w:t>
                            </w:r>
                            <w:r>
                              <w:rPr>
                                <w:b/>
                                <w:sz w:val="32"/>
                                <w:szCs w:val="32"/>
                              </w:rPr>
                              <w:t>MAPA)</w:t>
                            </w:r>
                          </w:p>
                          <w:p w14:paraId="2AF7A52C" w14:textId="77777777" w:rsidR="00591F71" w:rsidRPr="00DF2304" w:rsidRDefault="00591F71" w:rsidP="00182AFD">
                            <w:pPr>
                              <w:rPr>
                                <w:b/>
                                <w:sz w:val="32"/>
                                <w:szCs w:val="32"/>
                              </w:rPr>
                            </w:pPr>
                          </w:p>
                          <w:p w14:paraId="79885CD3" w14:textId="77777777" w:rsidR="00591F71" w:rsidRPr="00DF2304" w:rsidRDefault="00591F71" w:rsidP="00182AFD">
                            <w:pPr>
                              <w:jc w:val="center"/>
                              <w:rPr>
                                <w:b/>
                                <w:sz w:val="32"/>
                                <w:szCs w:val="32"/>
                              </w:rPr>
                            </w:pPr>
                            <w:r>
                              <w:rPr>
                                <w:b/>
                                <w:sz w:val="32"/>
                                <w:szCs w:val="32"/>
                              </w:rPr>
                              <w:t>-</w:t>
                            </w:r>
                          </w:p>
                          <w:p w14:paraId="7F5E14AB" w14:textId="10349425" w:rsidR="00591F71" w:rsidRPr="00DF2304" w:rsidRDefault="00591F71" w:rsidP="00DF2304">
                            <w:pPr>
                              <w:jc w:val="center"/>
                              <w:rPr>
                                <w:b/>
                                <w:sz w:val="32"/>
                                <w:szCs w:val="32"/>
                              </w:rPr>
                            </w:pPr>
                            <w:r>
                              <w:rPr>
                                <w:b/>
                                <w:sz w:val="32"/>
                                <w:szCs w:val="32"/>
                              </w:rPr>
                              <w:br/>
                              <w:t>CONSULTATION N</w:t>
                            </w:r>
                            <w:r w:rsidRPr="00DF2304">
                              <w:rPr>
                                <w:b/>
                                <w:sz w:val="32"/>
                                <w:szCs w:val="32"/>
                              </w:rPr>
                              <w:t>°2025-</w:t>
                            </w:r>
                            <w:r>
                              <w:rPr>
                                <w:b/>
                                <w:sz w:val="32"/>
                                <w:szCs w:val="32"/>
                              </w:rPr>
                              <w:t>1458</w:t>
                            </w:r>
                            <w:r w:rsidRPr="00DF2304">
                              <w:rPr>
                                <w:b/>
                                <w:sz w:val="32"/>
                                <w:szCs w:val="32"/>
                              </w:rPr>
                              <w:t>/EdA-DA</w:t>
                            </w:r>
                          </w:p>
                          <w:p w14:paraId="574BD470" w14:textId="77777777" w:rsidR="00591F71" w:rsidRPr="00DF2304" w:rsidRDefault="00591F71" w:rsidP="00DF2304">
                            <w:pPr>
                              <w:jc w:val="center"/>
                              <w:rPr>
                                <w:b/>
                                <w:sz w:val="32"/>
                                <w:szCs w:val="32"/>
                              </w:rPr>
                            </w:pPr>
                          </w:p>
                          <w:p w14:paraId="1321B152" w14:textId="77777777" w:rsidR="00591F71" w:rsidRPr="00182AFD" w:rsidRDefault="00591F71" w:rsidP="00182AFD">
                            <w:pPr>
                              <w:jc w:val="center"/>
                              <w:rPr>
                                <w:b/>
                                <w:sz w:val="32"/>
                                <w:szCs w:val="32"/>
                              </w:rPr>
                            </w:pPr>
                            <w:r w:rsidRPr="00DF2304">
                              <w:rPr>
                                <w:b/>
                                <w:sz w:val="32"/>
                                <w:szCs w:val="32"/>
                              </w:rPr>
                              <w:t>-</w:t>
                            </w:r>
                          </w:p>
                          <w:p w14:paraId="1C868821" w14:textId="5DF7054C" w:rsidR="00591F71" w:rsidRPr="00DE20A5" w:rsidRDefault="00591F71" w:rsidP="00572F82">
                            <w:pPr>
                              <w:jc w:val="center"/>
                              <w:rPr>
                                <w:i/>
                                <w:sz w:val="32"/>
                                <w:szCs w:val="32"/>
                              </w:rPr>
                            </w:pPr>
                            <w:r>
                              <w:rPr>
                                <w:i/>
                                <w:sz w:val="32"/>
                                <w:szCs w:val="32"/>
                              </w:rPr>
                              <w:t>Conception et</w:t>
                            </w:r>
                            <w:r w:rsidRPr="00316F57">
                              <w:rPr>
                                <w:i/>
                                <w:sz w:val="32"/>
                                <w:szCs w:val="32"/>
                              </w:rPr>
                              <w:t xml:space="preserve"> organisation </w:t>
                            </w:r>
                            <w:r>
                              <w:rPr>
                                <w:i/>
                                <w:sz w:val="32"/>
                                <w:szCs w:val="32"/>
                              </w:rPr>
                              <w:t>logistique d’un évènement commémoratif (</w:t>
                            </w:r>
                            <w:r w:rsidRPr="00316F57">
                              <w:rPr>
                                <w:i/>
                                <w:sz w:val="32"/>
                                <w:szCs w:val="32"/>
                              </w:rPr>
                              <w:t>spectacle sons</w:t>
                            </w:r>
                            <w:r>
                              <w:rPr>
                                <w:i/>
                                <w:sz w:val="32"/>
                                <w:szCs w:val="32"/>
                              </w:rPr>
                              <w:t>, vidéos</w:t>
                            </w:r>
                            <w:r w:rsidRPr="00316F57">
                              <w:rPr>
                                <w:i/>
                                <w:sz w:val="32"/>
                                <w:szCs w:val="32"/>
                              </w:rPr>
                              <w:t xml:space="preserve"> et lumières</w:t>
                            </w:r>
                            <w:r>
                              <w:rPr>
                                <w:i/>
                                <w:sz w:val="32"/>
                                <w:szCs w:val="32"/>
                              </w:rPr>
                              <w:t xml:space="preserve">) </w:t>
                            </w:r>
                            <w:r w:rsidRPr="008E710E">
                              <w:rPr>
                                <w:i/>
                                <w:sz w:val="32"/>
                                <w:szCs w:val="32"/>
                              </w:rPr>
                              <w:t>dans le cadre du 400ème anniversaire de la Marine Nationale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DB005D" id="Zone de texte 2" o:spid="_x0000_s1028" type="#_x0000_t202" style="position:absolute;left:0;text-align:left;margin-left:-9.75pt;margin-top:21.1pt;width:489pt;height:220.35pt;z-index:2516700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">
                <v:textbox>
                  <w:txbxContent>
                    <w:p w14:paraId="48DEFD8F" w14:textId="77777777" w:rsidR="00591F71" w:rsidRPr="00DF2304" w:rsidRDefault="00591F71" w:rsidP="004450EE">
                      <w:pPr>
                        <w:ind w:right="283"/>
                        <w:jc w:val="both"/>
                        <w:rPr>
                          <w:noProof/>
                        </w:rPr>
                      </w:pPr>
                    </w:p>
                    <w:p w14:paraId="2DB2446C" w14:textId="77777777" w:rsidR="00591F71" w:rsidRDefault="00591F71" w:rsidP="00DE20A5">
                      <w:pPr>
                        <w:jc w:val="center"/>
                        <w:rPr>
                          <w:b/>
                          <w:sz w:val="32"/>
                          <w:szCs w:val="32"/>
                        </w:rPr>
                      </w:pPr>
                      <w:r>
                        <w:rPr>
                          <w:b/>
                          <w:sz w:val="32"/>
                          <w:szCs w:val="32"/>
                        </w:rPr>
                        <w:t>MARCHE A PROCEDURE ADAPTEE</w:t>
                      </w:r>
                      <w:r w:rsidRPr="00DF2304">
                        <w:rPr>
                          <w:b/>
                          <w:sz w:val="32"/>
                          <w:szCs w:val="32"/>
                        </w:rPr>
                        <w:t xml:space="preserve"> (</w:t>
                      </w:r>
                      <w:r>
                        <w:rPr>
                          <w:b/>
                          <w:sz w:val="32"/>
                          <w:szCs w:val="32"/>
                        </w:rPr>
                        <w:t>MAPA)</w:t>
                      </w:r>
                    </w:p>
                    <w:p w14:paraId="2AF7A52C" w14:textId="77777777" w:rsidR="00591F71" w:rsidRPr="00DF2304" w:rsidRDefault="00591F71" w:rsidP="00182AFD">
                      <w:pPr>
                        <w:rPr>
                          <w:b/>
                          <w:sz w:val="32"/>
                          <w:szCs w:val="32"/>
                        </w:rPr>
                      </w:pPr>
                    </w:p>
                    <w:p w14:paraId="79885CD3" w14:textId="77777777" w:rsidR="00591F71" w:rsidRPr="00DF2304" w:rsidRDefault="00591F71" w:rsidP="00182AFD">
                      <w:pPr>
                        <w:jc w:val="center"/>
                        <w:rPr>
                          <w:b/>
                          <w:sz w:val="32"/>
                          <w:szCs w:val="32"/>
                        </w:rPr>
                      </w:pPr>
                      <w:r>
                        <w:rPr>
                          <w:b/>
                          <w:sz w:val="32"/>
                          <w:szCs w:val="32"/>
                        </w:rPr>
                        <w:t>-</w:t>
                      </w:r>
                    </w:p>
                    <w:p w14:paraId="7F5E14AB" w14:textId="10349425" w:rsidR="00591F71" w:rsidRPr="00DF2304" w:rsidRDefault="00591F71" w:rsidP="00DF2304">
                      <w:pPr>
                        <w:jc w:val="center"/>
                        <w:rPr>
                          <w:b/>
                          <w:sz w:val="32"/>
                          <w:szCs w:val="32"/>
                        </w:rPr>
                      </w:pPr>
                      <w:r>
                        <w:rPr>
                          <w:b/>
                          <w:sz w:val="32"/>
                          <w:szCs w:val="32"/>
                        </w:rPr>
                        <w:br/>
                        <w:t>CONSULTATION N</w:t>
                      </w:r>
                      <w:r w:rsidRPr="00DF2304">
                        <w:rPr>
                          <w:b/>
                          <w:sz w:val="32"/>
                          <w:szCs w:val="32"/>
                        </w:rPr>
                        <w:t>°2025-</w:t>
                      </w:r>
                      <w:r>
                        <w:rPr>
                          <w:b/>
                          <w:sz w:val="32"/>
                          <w:szCs w:val="32"/>
                        </w:rPr>
                        <w:t>1458</w:t>
                      </w:r>
                      <w:r w:rsidRPr="00DF2304">
                        <w:rPr>
                          <w:b/>
                          <w:sz w:val="32"/>
                          <w:szCs w:val="32"/>
                        </w:rPr>
                        <w:t>/EdA-DA</w:t>
                      </w:r>
                    </w:p>
                    <w:p w14:paraId="574BD470" w14:textId="77777777" w:rsidR="00591F71" w:rsidRPr="00DF2304" w:rsidRDefault="00591F71" w:rsidP="00DF2304">
                      <w:pPr>
                        <w:jc w:val="center"/>
                        <w:rPr>
                          <w:b/>
                          <w:sz w:val="32"/>
                          <w:szCs w:val="32"/>
                        </w:rPr>
                      </w:pPr>
                    </w:p>
                    <w:p w14:paraId="1321B152" w14:textId="77777777" w:rsidR="00591F71" w:rsidRPr="00182AFD" w:rsidRDefault="00591F71" w:rsidP="00182AFD">
                      <w:pPr>
                        <w:jc w:val="center"/>
                        <w:rPr>
                          <w:b/>
                          <w:sz w:val="32"/>
                          <w:szCs w:val="32"/>
                        </w:rPr>
                      </w:pPr>
                      <w:r w:rsidRPr="00DF2304">
                        <w:rPr>
                          <w:b/>
                          <w:sz w:val="32"/>
                          <w:szCs w:val="32"/>
                        </w:rPr>
                        <w:t>-</w:t>
                      </w:r>
                    </w:p>
                    <w:p w14:paraId="1C868821" w14:textId="5DF7054C" w:rsidR="00591F71" w:rsidRPr="00DE20A5" w:rsidRDefault="00591F71" w:rsidP="00572F82">
                      <w:pPr>
                        <w:jc w:val="center"/>
                        <w:rPr>
                          <w:i/>
                          <w:sz w:val="32"/>
                          <w:szCs w:val="32"/>
                        </w:rPr>
                      </w:pPr>
                      <w:r>
                        <w:rPr>
                          <w:i/>
                          <w:sz w:val="32"/>
                          <w:szCs w:val="32"/>
                        </w:rPr>
                        <w:t>Conception et</w:t>
                      </w:r>
                      <w:r w:rsidRPr="00316F57">
                        <w:rPr>
                          <w:i/>
                          <w:sz w:val="32"/>
                          <w:szCs w:val="32"/>
                        </w:rPr>
                        <w:t xml:space="preserve"> organisation </w:t>
                      </w:r>
                      <w:r>
                        <w:rPr>
                          <w:i/>
                          <w:sz w:val="32"/>
                          <w:szCs w:val="32"/>
                        </w:rPr>
                        <w:t>logistique d’un évènement commémoratif (</w:t>
                      </w:r>
                      <w:r w:rsidRPr="00316F57">
                        <w:rPr>
                          <w:i/>
                          <w:sz w:val="32"/>
                          <w:szCs w:val="32"/>
                        </w:rPr>
                        <w:t>spectacle sons</w:t>
                      </w:r>
                      <w:r>
                        <w:rPr>
                          <w:i/>
                          <w:sz w:val="32"/>
                          <w:szCs w:val="32"/>
                        </w:rPr>
                        <w:t>, vidéos</w:t>
                      </w:r>
                      <w:r w:rsidRPr="00316F57">
                        <w:rPr>
                          <w:i/>
                          <w:sz w:val="32"/>
                          <w:szCs w:val="32"/>
                        </w:rPr>
                        <w:t xml:space="preserve"> et lumières</w:t>
                      </w:r>
                      <w:r>
                        <w:rPr>
                          <w:i/>
                          <w:sz w:val="32"/>
                          <w:szCs w:val="32"/>
                        </w:rPr>
                        <w:t xml:space="preserve">) </w:t>
                      </w:r>
                      <w:r w:rsidRPr="008E710E">
                        <w:rPr>
                          <w:i/>
                          <w:sz w:val="32"/>
                          <w:szCs w:val="32"/>
                        </w:rPr>
                        <w:t>dans le cadre du 400ème anniversaire de la Marine Nationale</w:t>
                      </w:r>
                    </w:p>
                  </w:txbxContent>
                </v:textbox>
                <w10:wrap type="square" anchorx="margin"/>
              </v:shape>
            </w:pict>
          </mc:Fallback>
        </mc:AlternateContent>
      </w:r>
    </w:p>
    <w:p w14:paraId="4F03032A" w14:textId="77777777" w:rsidR="00777214" w:rsidRPr="00186832" w:rsidRDefault="00777214">
      <w:pPr>
        <w:ind w:right="283"/>
        <w:jc w:val="both"/>
        <w:rPr>
          <w:noProof/>
        </w:rPr>
      </w:pPr>
    </w:p>
    <w:p w14:paraId="419D501A" w14:textId="3AA7FA30" w:rsidR="008A3F9B" w:rsidRDefault="008A3F9B" w:rsidP="004450EE">
      <w:pPr>
        <w:rPr>
          <w:highlight w:val="yellow"/>
        </w:rPr>
      </w:pPr>
    </w:p>
    <w:p w14:paraId="4B16DA39" w14:textId="044FD7DE" w:rsidR="00676C4D" w:rsidRPr="00186832" w:rsidRDefault="00676C4D" w:rsidP="004450EE">
      <w:pPr>
        <w:rPr>
          <w:highlight w:val="yellow"/>
        </w:rPr>
      </w:pPr>
    </w:p>
    <w:p w14:paraId="46BEA24F" w14:textId="77777777" w:rsidR="007A67D5" w:rsidRDefault="007A67D5">
      <w:pPr>
        <w:pStyle w:val="En-tte"/>
        <w:ind w:right="283"/>
        <w:jc w:val="center"/>
        <w:rPr>
          <w:b/>
        </w:rPr>
      </w:pPr>
    </w:p>
    <w:p w14:paraId="1A65963B" w14:textId="77777777" w:rsidR="00676C4D" w:rsidRPr="00186832" w:rsidRDefault="00676C4D">
      <w:pPr>
        <w:pStyle w:val="En-tte"/>
        <w:ind w:right="283"/>
        <w:jc w:val="center"/>
        <w:rPr>
          <w:b/>
        </w:rPr>
      </w:pPr>
    </w:p>
    <w:p w14:paraId="46410DA1" w14:textId="77777777" w:rsidR="00DE20A5" w:rsidRDefault="00DE20A5">
      <w:pPr>
        <w:pStyle w:val="En-tte"/>
        <w:ind w:right="283"/>
        <w:jc w:val="center"/>
        <w:rPr>
          <w:b/>
          <w:sz w:val="28"/>
        </w:rPr>
      </w:pPr>
    </w:p>
    <w:p w14:paraId="48B4BC2B" w14:textId="77777777" w:rsidR="00951F2D" w:rsidRDefault="00951F2D">
      <w:pPr>
        <w:pStyle w:val="En-tte"/>
        <w:ind w:right="283"/>
        <w:jc w:val="center"/>
        <w:rPr>
          <w:b/>
          <w:sz w:val="28"/>
        </w:rPr>
      </w:pPr>
    </w:p>
    <w:p w14:paraId="58A39FED" w14:textId="13BD3142" w:rsidR="00777214" w:rsidRPr="00186832" w:rsidRDefault="00951F2D">
      <w:pPr>
        <w:pStyle w:val="En-tte"/>
        <w:ind w:right="283"/>
        <w:jc w:val="center"/>
        <w:rPr>
          <w:b/>
          <w:sz w:val="28"/>
        </w:rPr>
      </w:pPr>
      <w:r w:rsidRPr="00951F2D">
        <w:rPr>
          <w:b/>
          <w:sz w:val="28"/>
        </w:rPr>
        <w:t xml:space="preserve">Cahier </w:t>
      </w:r>
      <w:r w:rsidR="008E710E">
        <w:rPr>
          <w:b/>
          <w:sz w:val="28"/>
        </w:rPr>
        <w:t>d</w:t>
      </w:r>
      <w:r w:rsidR="008E710E" w:rsidRPr="00951F2D">
        <w:rPr>
          <w:b/>
          <w:sz w:val="28"/>
        </w:rPr>
        <w:t xml:space="preserve">es Clauses </w:t>
      </w:r>
      <w:r w:rsidR="008E710E">
        <w:rPr>
          <w:b/>
          <w:sz w:val="28"/>
        </w:rPr>
        <w:t>Techniques Particulières</w:t>
      </w:r>
      <w:r w:rsidRPr="00951F2D">
        <w:rPr>
          <w:b/>
          <w:sz w:val="28"/>
        </w:rPr>
        <w:t xml:space="preserve"> (CC</w:t>
      </w:r>
      <w:r w:rsidR="008E710E">
        <w:rPr>
          <w:b/>
          <w:sz w:val="28"/>
        </w:rPr>
        <w:t>T</w:t>
      </w:r>
      <w:r w:rsidRPr="00951F2D">
        <w:rPr>
          <w:b/>
          <w:sz w:val="28"/>
        </w:rPr>
        <w:t>P)</w:t>
      </w:r>
    </w:p>
    <w:p w14:paraId="183B2CEE" w14:textId="77777777" w:rsidR="00525C4D" w:rsidRPr="00186832" w:rsidRDefault="00525C4D">
      <w:pPr>
        <w:pStyle w:val="En-tte"/>
        <w:ind w:right="283"/>
        <w:jc w:val="center"/>
        <w:rPr>
          <w:sz w:val="28"/>
        </w:rPr>
      </w:pPr>
    </w:p>
    <w:p w14:paraId="3137542B" w14:textId="77777777" w:rsidR="00525C4D" w:rsidRPr="00186832" w:rsidRDefault="00525C4D">
      <w:pPr>
        <w:pStyle w:val="En-tte"/>
        <w:ind w:right="283"/>
        <w:jc w:val="center"/>
        <w:rPr>
          <w:sz w:val="28"/>
        </w:rPr>
      </w:pPr>
    </w:p>
    <w:p w14:paraId="32A4C7D2" w14:textId="77777777" w:rsidR="001615CC" w:rsidRPr="00186832" w:rsidRDefault="001615CC" w:rsidP="00A81CBA">
      <w:pPr>
        <w:ind w:left="1701" w:right="283"/>
        <w:jc w:val="both"/>
        <w:rPr>
          <w:noProof/>
        </w:rPr>
      </w:pPr>
    </w:p>
    <w:p w14:paraId="769280BA" w14:textId="77777777" w:rsidR="008971EA" w:rsidRPr="00186832" w:rsidRDefault="008971EA" w:rsidP="008925E9">
      <w:pPr>
        <w:ind w:left="1701" w:right="283"/>
        <w:rPr>
          <w:noProof/>
        </w:rPr>
      </w:pPr>
    </w:p>
    <w:p w14:paraId="6D615DAC" w14:textId="77777777" w:rsidR="008971EA" w:rsidRPr="00186832" w:rsidRDefault="008971EA" w:rsidP="008925E9">
      <w:pPr>
        <w:ind w:left="1701" w:right="283"/>
        <w:rPr>
          <w:noProof/>
        </w:rPr>
      </w:pPr>
    </w:p>
    <w:p w14:paraId="4B53844C" w14:textId="77777777" w:rsidR="00360374" w:rsidRDefault="00360374" w:rsidP="001D7AB4">
      <w:pPr>
        <w:ind w:right="-762"/>
        <w:rPr>
          <w:b/>
          <w:bCs/>
          <w:sz w:val="22"/>
          <w:u w:val="single"/>
        </w:rPr>
      </w:pPr>
    </w:p>
    <w:p w14:paraId="5E073857" w14:textId="77777777" w:rsidR="00951F2D" w:rsidRPr="001D7AB4" w:rsidRDefault="00951F2D" w:rsidP="001D7AB4">
      <w:pPr>
        <w:ind w:right="-762"/>
        <w:rPr>
          <w:bCs/>
          <w:sz w:val="22"/>
        </w:rPr>
      </w:pPr>
    </w:p>
    <w:p w14:paraId="7AD510D8" w14:textId="77CDD81E" w:rsidR="008E710E" w:rsidRDefault="00FF5507" w:rsidP="008E710E">
      <w:pPr>
        <w:ind w:right="283"/>
        <w:rPr>
          <w:i/>
          <w:sz w:val="22"/>
          <w:lang w:eastAsia="ar-SA"/>
        </w:rPr>
      </w:pPr>
      <w:r>
        <w:rPr>
          <w:i/>
          <w:sz w:val="22"/>
          <w:lang w:eastAsia="ar-SA"/>
        </w:rPr>
        <w:t>A</w:t>
      </w:r>
      <w:r w:rsidR="00B7329E">
        <w:rPr>
          <w:i/>
          <w:sz w:val="22"/>
          <w:lang w:eastAsia="ar-SA"/>
        </w:rPr>
        <w:t>nnexe</w:t>
      </w:r>
      <w:r w:rsidRPr="00D41B3E">
        <w:rPr>
          <w:i/>
          <w:sz w:val="22"/>
          <w:lang w:eastAsia="ar-SA"/>
        </w:rPr>
        <w:t xml:space="preserve"> 1</w:t>
      </w:r>
      <w:r w:rsidR="00B7329E">
        <w:rPr>
          <w:i/>
          <w:sz w:val="22"/>
          <w:lang w:eastAsia="ar-SA"/>
        </w:rPr>
        <w:t xml:space="preserve"> (A1) –  </w:t>
      </w:r>
      <w:r w:rsidR="002D0A0F">
        <w:rPr>
          <w:i/>
          <w:sz w:val="22"/>
          <w:lang w:eastAsia="ar-SA"/>
        </w:rPr>
        <w:t>Déroulé de la séquence Chesapeake</w:t>
      </w:r>
    </w:p>
    <w:p w14:paraId="3E17551C" w14:textId="79E52479" w:rsidR="00AB3FDE" w:rsidRDefault="00B7329E" w:rsidP="00360374">
      <w:pPr>
        <w:ind w:right="283"/>
        <w:rPr>
          <w:i/>
          <w:sz w:val="22"/>
          <w:lang w:eastAsia="ar-SA"/>
        </w:rPr>
      </w:pPr>
      <w:r>
        <w:rPr>
          <w:i/>
          <w:sz w:val="22"/>
          <w:lang w:eastAsia="ar-SA"/>
        </w:rPr>
        <w:t>Annexe</w:t>
      </w:r>
      <w:r w:rsidR="00FF5507" w:rsidRPr="00D41B3E">
        <w:rPr>
          <w:i/>
          <w:sz w:val="22"/>
          <w:lang w:eastAsia="ar-SA"/>
        </w:rPr>
        <w:t xml:space="preserve"> 2</w:t>
      </w:r>
      <w:r>
        <w:rPr>
          <w:i/>
          <w:sz w:val="22"/>
          <w:lang w:eastAsia="ar-SA"/>
        </w:rPr>
        <w:t xml:space="preserve"> (A2) – </w:t>
      </w:r>
      <w:r w:rsidR="002D0A0F">
        <w:rPr>
          <w:i/>
          <w:sz w:val="22"/>
          <w:lang w:eastAsia="ar-SA"/>
        </w:rPr>
        <w:t>Narratif des 400 ans de la Marine nationale</w:t>
      </w:r>
    </w:p>
    <w:p w14:paraId="1C3ECD6A" w14:textId="66A4BC61" w:rsidR="008E710E" w:rsidRDefault="008E710E" w:rsidP="00360374">
      <w:pPr>
        <w:ind w:right="283"/>
        <w:rPr>
          <w:i/>
          <w:sz w:val="22"/>
          <w:lang w:eastAsia="ar-SA"/>
        </w:rPr>
      </w:pPr>
      <w:r>
        <w:rPr>
          <w:i/>
          <w:sz w:val="22"/>
          <w:lang w:eastAsia="ar-SA"/>
        </w:rPr>
        <w:t xml:space="preserve">Annexe 3 (A3) – </w:t>
      </w:r>
      <w:r w:rsidR="002D0A0F">
        <w:rPr>
          <w:i/>
          <w:sz w:val="22"/>
          <w:lang w:eastAsia="ar-SA"/>
        </w:rPr>
        <w:t>Repères chronologiques</w:t>
      </w:r>
      <w:r>
        <w:rPr>
          <w:i/>
          <w:sz w:val="22"/>
          <w:lang w:eastAsia="ar-SA"/>
        </w:rPr>
        <w:t xml:space="preserve"> </w:t>
      </w:r>
    </w:p>
    <w:p w14:paraId="419EB7CA" w14:textId="41652B11" w:rsidR="002D0A0F" w:rsidRPr="00627587" w:rsidRDefault="008E710E" w:rsidP="00360374">
      <w:pPr>
        <w:ind w:right="283"/>
        <w:rPr>
          <w:i/>
          <w:sz w:val="22"/>
          <w:lang w:eastAsia="ar-SA"/>
        </w:rPr>
      </w:pPr>
      <w:r w:rsidRPr="00627587">
        <w:rPr>
          <w:i/>
          <w:sz w:val="22"/>
          <w:lang w:eastAsia="ar-SA"/>
        </w:rPr>
        <w:t xml:space="preserve">Annexe 4 (A4) – </w:t>
      </w:r>
      <w:r w:rsidR="002D0A0F" w:rsidRPr="00627587">
        <w:rPr>
          <w:i/>
          <w:sz w:val="22"/>
          <w:lang w:eastAsia="ar-SA"/>
        </w:rPr>
        <w:t>Visuels</w:t>
      </w:r>
    </w:p>
    <w:p w14:paraId="53BFE2A9" w14:textId="77777777" w:rsidR="008E710E" w:rsidRPr="00B7329E" w:rsidRDefault="008E710E" w:rsidP="00360374">
      <w:pPr>
        <w:ind w:right="283"/>
        <w:rPr>
          <w:i/>
          <w:sz w:val="22"/>
          <w:lang w:eastAsia="ar-SA"/>
        </w:rPr>
      </w:pPr>
    </w:p>
    <w:p w14:paraId="2028DD81" w14:textId="77777777" w:rsidR="00AB3FDE" w:rsidRPr="005A47A5" w:rsidRDefault="00AB3FDE" w:rsidP="00F942DD">
      <w:pPr>
        <w:ind w:left="1701" w:right="283"/>
        <w:rPr>
          <w:noProof/>
        </w:rPr>
      </w:pPr>
    </w:p>
    <w:p w14:paraId="5AC65888" w14:textId="77777777" w:rsidR="00AB3FDE" w:rsidRPr="005A47A5" w:rsidRDefault="00AB3FDE" w:rsidP="00F942DD">
      <w:pPr>
        <w:ind w:left="1701" w:right="283"/>
        <w:rPr>
          <w:noProof/>
        </w:rPr>
      </w:pPr>
    </w:p>
    <w:p w14:paraId="063F3BDE" w14:textId="77777777" w:rsidR="00991025" w:rsidRPr="005A47A5" w:rsidRDefault="00991025" w:rsidP="00F942DD">
      <w:pPr>
        <w:ind w:left="1701" w:right="283"/>
        <w:rPr>
          <w:noProof/>
        </w:rPr>
      </w:pPr>
    </w:p>
    <w:p w14:paraId="42E85AB0" w14:textId="77777777" w:rsidR="00DE20A5" w:rsidRPr="005A47A5" w:rsidRDefault="00DE20A5" w:rsidP="00B64C6E">
      <w:pPr>
        <w:rPr>
          <w:noProof/>
        </w:rPr>
      </w:pPr>
    </w:p>
    <w:sdt>
      <w:sdtPr>
        <w:rPr>
          <w:rFonts w:ascii="Arial" w:hAnsi="Arial" w:cs="Arial"/>
          <w:b w:val="0"/>
          <w:bCs w:val="0"/>
          <w:color w:val="auto"/>
          <w:sz w:val="24"/>
          <w:szCs w:val="20"/>
        </w:rPr>
        <w:id w:val="2122179748"/>
        <w:docPartObj>
          <w:docPartGallery w:val="Table of Contents"/>
          <w:docPartUnique/>
        </w:docPartObj>
      </w:sdtPr>
      <w:sdtEndPr>
        <w:rPr>
          <w:rFonts w:ascii="Times New Roman" w:hAnsi="Times New Roman" w:cs="Times New Roman"/>
          <w:szCs w:val="24"/>
        </w:rPr>
      </w:sdtEndPr>
      <w:sdtContent>
        <w:p w14:paraId="66EBDDC3" w14:textId="77777777" w:rsidR="00DE20A5" w:rsidRPr="0042443A" w:rsidRDefault="00DE20A5" w:rsidP="00DE20A5">
          <w:pPr>
            <w:pStyle w:val="En-ttedetabledesmatires"/>
            <w:pBdr>
              <w:bottom w:val="single" w:sz="4" w:space="1" w:color="auto"/>
            </w:pBdr>
            <w:jc w:val="center"/>
            <w:rPr>
              <w:rFonts w:ascii="Times New Roman" w:hAnsi="Times New Roman"/>
              <w:color w:val="auto"/>
              <w:sz w:val="22"/>
              <w:szCs w:val="22"/>
            </w:rPr>
          </w:pPr>
          <w:r w:rsidRPr="0042443A">
            <w:rPr>
              <w:rFonts w:ascii="Times New Roman" w:hAnsi="Times New Roman"/>
              <w:color w:val="auto"/>
              <w:sz w:val="22"/>
              <w:szCs w:val="22"/>
            </w:rPr>
            <w:t>TABLE DES MATIERES</w:t>
          </w:r>
        </w:p>
        <w:p w14:paraId="01A77B27" w14:textId="77777777" w:rsidR="00DE20A5" w:rsidRPr="0042443A" w:rsidRDefault="00DE20A5" w:rsidP="00DE20A5">
          <w:pPr>
            <w:rPr>
              <w:sz w:val="22"/>
              <w:szCs w:val="22"/>
            </w:rPr>
          </w:pPr>
        </w:p>
        <w:p w14:paraId="112C3D92" w14:textId="77777777" w:rsidR="00DE20A5" w:rsidRPr="0042443A" w:rsidRDefault="00DE20A5" w:rsidP="00331E0D">
          <w:pPr>
            <w:pStyle w:val="TM2"/>
          </w:pPr>
        </w:p>
        <w:p w14:paraId="0C416C01" w14:textId="792443B4" w:rsidR="00A67A13" w:rsidRDefault="00DE20A5">
          <w:pPr>
            <w:pStyle w:val="TM2"/>
            <w:rPr>
              <w:rFonts w:asciiTheme="minorHAnsi" w:eastAsiaTheme="minorEastAsia" w:hAnsiTheme="minorHAnsi" w:cstheme="minorBidi"/>
              <w:sz w:val="22"/>
              <w:szCs w:val="22"/>
            </w:rPr>
          </w:pPr>
          <w:r w:rsidRPr="0042443A">
            <w:rPr>
              <w:sz w:val="22"/>
              <w:szCs w:val="22"/>
            </w:rPr>
            <w:fldChar w:fldCharType="begin"/>
          </w:r>
          <w:r w:rsidRPr="0042443A">
            <w:rPr>
              <w:sz w:val="22"/>
              <w:szCs w:val="22"/>
            </w:rPr>
            <w:instrText xml:space="preserve"> TOC \o "1-3" \h \z \u </w:instrText>
          </w:r>
          <w:r w:rsidRPr="0042443A">
            <w:rPr>
              <w:sz w:val="22"/>
              <w:szCs w:val="22"/>
            </w:rPr>
            <w:fldChar w:fldCharType="separate"/>
          </w:r>
          <w:hyperlink w:anchor="_Toc219224356" w:history="1">
            <w:r w:rsidR="00A67A13" w:rsidRPr="009018D5">
              <w:rPr>
                <w:rStyle w:val="Lienhypertexte"/>
                <w:b/>
              </w:rPr>
              <w:t>ARTICLE 1 – DISPOSITIONS GENERALES</w:t>
            </w:r>
            <w:r w:rsidR="00A67A13">
              <w:rPr>
                <w:webHidden/>
              </w:rPr>
              <w:tab/>
            </w:r>
            <w:r w:rsidR="00A67A13">
              <w:rPr>
                <w:webHidden/>
              </w:rPr>
              <w:fldChar w:fldCharType="begin"/>
            </w:r>
            <w:r w:rsidR="00A67A13">
              <w:rPr>
                <w:webHidden/>
              </w:rPr>
              <w:instrText xml:space="preserve"> PAGEREF _Toc219224356 \h </w:instrText>
            </w:r>
            <w:r w:rsidR="00A67A13">
              <w:rPr>
                <w:webHidden/>
              </w:rPr>
            </w:r>
            <w:r w:rsidR="00A67A13">
              <w:rPr>
                <w:webHidden/>
              </w:rPr>
              <w:fldChar w:fldCharType="separate"/>
            </w:r>
            <w:r w:rsidR="00A67A13">
              <w:rPr>
                <w:webHidden/>
              </w:rPr>
              <w:t>3</w:t>
            </w:r>
            <w:r w:rsidR="00A67A13">
              <w:rPr>
                <w:webHidden/>
              </w:rPr>
              <w:fldChar w:fldCharType="end"/>
            </w:r>
          </w:hyperlink>
        </w:p>
        <w:p w14:paraId="44D90A73" w14:textId="767015CE" w:rsidR="00A67A13" w:rsidRDefault="007F437E">
          <w:pPr>
            <w:pStyle w:val="TM2"/>
            <w:rPr>
              <w:rFonts w:asciiTheme="minorHAnsi" w:eastAsiaTheme="minorEastAsia" w:hAnsiTheme="minorHAnsi" w:cstheme="minorBidi"/>
              <w:sz w:val="22"/>
              <w:szCs w:val="22"/>
            </w:rPr>
          </w:pPr>
          <w:hyperlink w:anchor="_Toc219224357" w:history="1">
            <w:r w:rsidR="00A67A13" w:rsidRPr="009018D5">
              <w:rPr>
                <w:rStyle w:val="Lienhypertexte"/>
                <w:b/>
              </w:rPr>
              <w:t>1.1</w:t>
            </w:r>
            <w:r w:rsidR="00A67A13">
              <w:rPr>
                <w:rFonts w:asciiTheme="minorHAnsi" w:eastAsiaTheme="minorEastAsia" w:hAnsiTheme="minorHAnsi" w:cstheme="minorBidi"/>
                <w:sz w:val="22"/>
                <w:szCs w:val="22"/>
              </w:rPr>
              <w:tab/>
            </w:r>
            <w:r w:rsidR="00A67A13" w:rsidRPr="009018D5">
              <w:rPr>
                <w:rStyle w:val="Lienhypertexte"/>
                <w:b/>
              </w:rPr>
              <w:t>Contexte du spectacle sons, videos et lumiere dans la journée de commémoration de la bataille de la chesapeake</w:t>
            </w:r>
            <w:r w:rsidR="00A67A13">
              <w:rPr>
                <w:webHidden/>
              </w:rPr>
              <w:tab/>
            </w:r>
            <w:r w:rsidR="00A67A13">
              <w:rPr>
                <w:webHidden/>
              </w:rPr>
              <w:fldChar w:fldCharType="begin"/>
            </w:r>
            <w:r w:rsidR="00A67A13">
              <w:rPr>
                <w:webHidden/>
              </w:rPr>
              <w:instrText xml:space="preserve"> PAGEREF _Toc219224357 \h </w:instrText>
            </w:r>
            <w:r w:rsidR="00A67A13">
              <w:rPr>
                <w:webHidden/>
              </w:rPr>
            </w:r>
            <w:r w:rsidR="00A67A13">
              <w:rPr>
                <w:webHidden/>
              </w:rPr>
              <w:fldChar w:fldCharType="separate"/>
            </w:r>
            <w:r w:rsidR="00A67A13">
              <w:rPr>
                <w:webHidden/>
              </w:rPr>
              <w:t>3</w:t>
            </w:r>
            <w:r w:rsidR="00A67A13">
              <w:rPr>
                <w:webHidden/>
              </w:rPr>
              <w:fldChar w:fldCharType="end"/>
            </w:r>
          </w:hyperlink>
        </w:p>
        <w:p w14:paraId="5572BE6F" w14:textId="12575BA1" w:rsidR="00A67A13" w:rsidRDefault="007F437E">
          <w:pPr>
            <w:pStyle w:val="TM2"/>
            <w:rPr>
              <w:rFonts w:asciiTheme="minorHAnsi" w:eastAsiaTheme="minorEastAsia" w:hAnsiTheme="minorHAnsi" w:cstheme="minorBidi"/>
              <w:sz w:val="22"/>
              <w:szCs w:val="22"/>
            </w:rPr>
          </w:pPr>
          <w:hyperlink w:anchor="_Toc219224358" w:history="1">
            <w:r w:rsidR="00A67A13" w:rsidRPr="009018D5">
              <w:rPr>
                <w:rStyle w:val="Lienhypertexte"/>
                <w:b/>
              </w:rPr>
              <w:t>1.2</w:t>
            </w:r>
            <w:r w:rsidR="00A67A13">
              <w:rPr>
                <w:rFonts w:asciiTheme="minorHAnsi" w:eastAsiaTheme="minorEastAsia" w:hAnsiTheme="minorHAnsi" w:cstheme="minorBidi"/>
                <w:sz w:val="22"/>
                <w:szCs w:val="22"/>
              </w:rPr>
              <w:tab/>
            </w:r>
            <w:r w:rsidR="00A67A13" w:rsidRPr="009018D5">
              <w:rPr>
                <w:rStyle w:val="Lienhypertexte"/>
                <w:b/>
              </w:rPr>
              <w:t>Description des clauses techniques</w:t>
            </w:r>
            <w:r w:rsidR="00A67A13">
              <w:rPr>
                <w:webHidden/>
              </w:rPr>
              <w:tab/>
            </w:r>
            <w:r w:rsidR="00A67A13">
              <w:rPr>
                <w:webHidden/>
              </w:rPr>
              <w:fldChar w:fldCharType="begin"/>
            </w:r>
            <w:r w:rsidR="00A67A13">
              <w:rPr>
                <w:webHidden/>
              </w:rPr>
              <w:instrText xml:space="preserve"> PAGEREF _Toc219224358 \h </w:instrText>
            </w:r>
            <w:r w:rsidR="00A67A13">
              <w:rPr>
                <w:webHidden/>
              </w:rPr>
            </w:r>
            <w:r w:rsidR="00A67A13">
              <w:rPr>
                <w:webHidden/>
              </w:rPr>
              <w:fldChar w:fldCharType="separate"/>
            </w:r>
            <w:r w:rsidR="00A67A13">
              <w:rPr>
                <w:webHidden/>
              </w:rPr>
              <w:t>3</w:t>
            </w:r>
            <w:r w:rsidR="00A67A13">
              <w:rPr>
                <w:webHidden/>
              </w:rPr>
              <w:fldChar w:fldCharType="end"/>
            </w:r>
          </w:hyperlink>
        </w:p>
        <w:p w14:paraId="2E008E4E" w14:textId="3B65BFC3" w:rsidR="00A67A13" w:rsidRDefault="007F437E">
          <w:pPr>
            <w:pStyle w:val="TM2"/>
            <w:rPr>
              <w:rFonts w:asciiTheme="minorHAnsi" w:eastAsiaTheme="minorEastAsia" w:hAnsiTheme="minorHAnsi" w:cstheme="minorBidi"/>
              <w:sz w:val="22"/>
              <w:szCs w:val="22"/>
            </w:rPr>
          </w:pPr>
          <w:hyperlink w:anchor="_Toc219224359" w:history="1">
            <w:r w:rsidR="00A67A13" w:rsidRPr="009018D5">
              <w:rPr>
                <w:rStyle w:val="Lienhypertexte"/>
                <w:b/>
              </w:rPr>
              <w:t>ARTICLE 2 – CAHIER DES CHARGES</w:t>
            </w:r>
            <w:r w:rsidR="00A67A13">
              <w:rPr>
                <w:webHidden/>
              </w:rPr>
              <w:tab/>
            </w:r>
            <w:r w:rsidR="00A67A13">
              <w:rPr>
                <w:webHidden/>
              </w:rPr>
              <w:fldChar w:fldCharType="begin"/>
            </w:r>
            <w:r w:rsidR="00A67A13">
              <w:rPr>
                <w:webHidden/>
              </w:rPr>
              <w:instrText xml:space="preserve"> PAGEREF _Toc219224359 \h </w:instrText>
            </w:r>
            <w:r w:rsidR="00A67A13">
              <w:rPr>
                <w:webHidden/>
              </w:rPr>
            </w:r>
            <w:r w:rsidR="00A67A13">
              <w:rPr>
                <w:webHidden/>
              </w:rPr>
              <w:fldChar w:fldCharType="separate"/>
            </w:r>
            <w:r w:rsidR="00A67A13">
              <w:rPr>
                <w:webHidden/>
              </w:rPr>
              <w:t>4</w:t>
            </w:r>
            <w:r w:rsidR="00A67A13">
              <w:rPr>
                <w:webHidden/>
              </w:rPr>
              <w:fldChar w:fldCharType="end"/>
            </w:r>
          </w:hyperlink>
        </w:p>
        <w:p w14:paraId="666001FA" w14:textId="18D0C4BA" w:rsidR="00A67A13" w:rsidRDefault="007F437E">
          <w:pPr>
            <w:pStyle w:val="TM2"/>
            <w:rPr>
              <w:rFonts w:asciiTheme="minorHAnsi" w:eastAsiaTheme="minorEastAsia" w:hAnsiTheme="minorHAnsi" w:cstheme="minorBidi"/>
              <w:sz w:val="22"/>
              <w:szCs w:val="22"/>
            </w:rPr>
          </w:pPr>
          <w:hyperlink w:anchor="_Toc219224360" w:history="1">
            <w:r w:rsidR="00A67A13" w:rsidRPr="009018D5">
              <w:rPr>
                <w:rStyle w:val="Lienhypertexte"/>
                <w:b/>
              </w:rPr>
              <w:t>2.1</w:t>
            </w:r>
            <w:r w:rsidR="00A67A13">
              <w:rPr>
                <w:rFonts w:asciiTheme="minorHAnsi" w:eastAsiaTheme="minorEastAsia" w:hAnsiTheme="minorHAnsi" w:cstheme="minorBidi"/>
                <w:sz w:val="22"/>
                <w:szCs w:val="22"/>
              </w:rPr>
              <w:tab/>
            </w:r>
            <w:r w:rsidR="00A67A13" w:rsidRPr="009018D5">
              <w:rPr>
                <w:rStyle w:val="Lienhypertexte"/>
                <w:b/>
              </w:rPr>
              <w:t>Date, lieu et conditions de réalisation de l’évènement</w:t>
            </w:r>
            <w:r w:rsidR="00A67A13">
              <w:rPr>
                <w:webHidden/>
              </w:rPr>
              <w:tab/>
            </w:r>
            <w:r w:rsidR="00A67A13">
              <w:rPr>
                <w:webHidden/>
              </w:rPr>
              <w:fldChar w:fldCharType="begin"/>
            </w:r>
            <w:r w:rsidR="00A67A13">
              <w:rPr>
                <w:webHidden/>
              </w:rPr>
              <w:instrText xml:space="preserve"> PAGEREF _Toc219224360 \h </w:instrText>
            </w:r>
            <w:r w:rsidR="00A67A13">
              <w:rPr>
                <w:webHidden/>
              </w:rPr>
            </w:r>
            <w:r w:rsidR="00A67A13">
              <w:rPr>
                <w:webHidden/>
              </w:rPr>
              <w:fldChar w:fldCharType="separate"/>
            </w:r>
            <w:r w:rsidR="00A67A13">
              <w:rPr>
                <w:webHidden/>
              </w:rPr>
              <w:t>4</w:t>
            </w:r>
            <w:r w:rsidR="00A67A13">
              <w:rPr>
                <w:webHidden/>
              </w:rPr>
              <w:fldChar w:fldCharType="end"/>
            </w:r>
          </w:hyperlink>
        </w:p>
        <w:p w14:paraId="0C38C424" w14:textId="13B37B9B" w:rsidR="00A67A13" w:rsidRDefault="007F437E">
          <w:pPr>
            <w:pStyle w:val="TM2"/>
            <w:rPr>
              <w:rFonts w:asciiTheme="minorHAnsi" w:eastAsiaTheme="minorEastAsia" w:hAnsiTheme="minorHAnsi" w:cstheme="minorBidi"/>
              <w:sz w:val="22"/>
              <w:szCs w:val="22"/>
            </w:rPr>
          </w:pPr>
          <w:hyperlink w:anchor="_Toc219224361" w:history="1">
            <w:r w:rsidR="00A67A13" w:rsidRPr="009018D5">
              <w:rPr>
                <w:rStyle w:val="Lienhypertexte"/>
                <w:b/>
              </w:rPr>
              <w:t>2.2</w:t>
            </w:r>
            <w:r w:rsidR="00A67A13">
              <w:rPr>
                <w:rFonts w:asciiTheme="minorHAnsi" w:eastAsiaTheme="minorEastAsia" w:hAnsiTheme="minorHAnsi" w:cstheme="minorBidi"/>
                <w:sz w:val="22"/>
                <w:szCs w:val="22"/>
              </w:rPr>
              <w:tab/>
            </w:r>
            <w:r w:rsidR="00A67A13" w:rsidRPr="009018D5">
              <w:rPr>
                <w:rStyle w:val="Lienhypertexte"/>
                <w:b/>
              </w:rPr>
              <w:t>Travail de préparation de l’évènement</w:t>
            </w:r>
            <w:r w:rsidR="00A67A13">
              <w:rPr>
                <w:webHidden/>
              </w:rPr>
              <w:tab/>
            </w:r>
            <w:r w:rsidR="00A67A13">
              <w:rPr>
                <w:webHidden/>
              </w:rPr>
              <w:fldChar w:fldCharType="begin"/>
            </w:r>
            <w:r w:rsidR="00A67A13">
              <w:rPr>
                <w:webHidden/>
              </w:rPr>
              <w:instrText xml:space="preserve"> PAGEREF _Toc219224361 \h </w:instrText>
            </w:r>
            <w:r w:rsidR="00A67A13">
              <w:rPr>
                <w:webHidden/>
              </w:rPr>
            </w:r>
            <w:r w:rsidR="00A67A13">
              <w:rPr>
                <w:webHidden/>
              </w:rPr>
              <w:fldChar w:fldCharType="separate"/>
            </w:r>
            <w:r w:rsidR="00A67A13">
              <w:rPr>
                <w:webHidden/>
              </w:rPr>
              <w:t>4</w:t>
            </w:r>
            <w:r w:rsidR="00A67A13">
              <w:rPr>
                <w:webHidden/>
              </w:rPr>
              <w:fldChar w:fldCharType="end"/>
            </w:r>
          </w:hyperlink>
        </w:p>
        <w:p w14:paraId="78C95744" w14:textId="238F67DD" w:rsidR="00A67A13" w:rsidRDefault="007F437E">
          <w:pPr>
            <w:pStyle w:val="TM2"/>
            <w:rPr>
              <w:rFonts w:asciiTheme="minorHAnsi" w:eastAsiaTheme="minorEastAsia" w:hAnsiTheme="minorHAnsi" w:cstheme="minorBidi"/>
              <w:sz w:val="22"/>
              <w:szCs w:val="22"/>
            </w:rPr>
          </w:pPr>
          <w:hyperlink w:anchor="_Toc219224362" w:history="1">
            <w:r w:rsidR="00A67A13" w:rsidRPr="009018D5">
              <w:rPr>
                <w:rStyle w:val="Lienhypertexte"/>
                <w:b/>
              </w:rPr>
              <w:t>2.3</w:t>
            </w:r>
            <w:r w:rsidR="00A67A13">
              <w:rPr>
                <w:rFonts w:asciiTheme="minorHAnsi" w:eastAsiaTheme="minorEastAsia" w:hAnsiTheme="minorHAnsi" w:cstheme="minorBidi"/>
                <w:sz w:val="22"/>
                <w:szCs w:val="22"/>
              </w:rPr>
              <w:tab/>
            </w:r>
            <w:r w:rsidR="00A67A13" w:rsidRPr="009018D5">
              <w:rPr>
                <w:rStyle w:val="Lienhypertexte"/>
                <w:b/>
              </w:rPr>
              <w:t>Mise en place, réalisation, retrait</w:t>
            </w:r>
            <w:r w:rsidR="00A67A13">
              <w:rPr>
                <w:webHidden/>
              </w:rPr>
              <w:tab/>
            </w:r>
            <w:r w:rsidR="00A67A13">
              <w:rPr>
                <w:webHidden/>
              </w:rPr>
              <w:fldChar w:fldCharType="begin"/>
            </w:r>
            <w:r w:rsidR="00A67A13">
              <w:rPr>
                <w:webHidden/>
              </w:rPr>
              <w:instrText xml:space="preserve"> PAGEREF _Toc219224362 \h </w:instrText>
            </w:r>
            <w:r w:rsidR="00A67A13">
              <w:rPr>
                <w:webHidden/>
              </w:rPr>
            </w:r>
            <w:r w:rsidR="00A67A13">
              <w:rPr>
                <w:webHidden/>
              </w:rPr>
              <w:fldChar w:fldCharType="separate"/>
            </w:r>
            <w:r w:rsidR="00A67A13">
              <w:rPr>
                <w:webHidden/>
              </w:rPr>
              <w:t>7</w:t>
            </w:r>
            <w:r w:rsidR="00A67A13">
              <w:rPr>
                <w:webHidden/>
              </w:rPr>
              <w:fldChar w:fldCharType="end"/>
            </w:r>
          </w:hyperlink>
        </w:p>
        <w:p w14:paraId="5F25C2C3" w14:textId="370C85CA" w:rsidR="00A67A13" w:rsidRDefault="007F437E">
          <w:pPr>
            <w:pStyle w:val="TM2"/>
            <w:rPr>
              <w:rFonts w:asciiTheme="minorHAnsi" w:eastAsiaTheme="minorEastAsia" w:hAnsiTheme="minorHAnsi" w:cstheme="minorBidi"/>
              <w:sz w:val="22"/>
              <w:szCs w:val="22"/>
            </w:rPr>
          </w:pPr>
          <w:hyperlink w:anchor="_Toc219224363" w:history="1">
            <w:r w:rsidR="00A67A13" w:rsidRPr="009018D5">
              <w:rPr>
                <w:rStyle w:val="Lienhypertexte"/>
                <w:b/>
              </w:rPr>
              <w:t>2.4.</w:t>
            </w:r>
            <w:r w:rsidR="00A67A13">
              <w:rPr>
                <w:rFonts w:asciiTheme="minorHAnsi" w:eastAsiaTheme="minorEastAsia" w:hAnsiTheme="minorHAnsi" w:cstheme="minorBidi"/>
                <w:sz w:val="22"/>
                <w:szCs w:val="22"/>
              </w:rPr>
              <w:tab/>
            </w:r>
            <w:r w:rsidR="00A67A13" w:rsidRPr="009018D5">
              <w:rPr>
                <w:rStyle w:val="Lienhypertexte"/>
                <w:b/>
              </w:rPr>
              <w:t>Gestion des interfaces avec les séquences précédant et suivant le spectacle</w:t>
            </w:r>
            <w:r w:rsidR="00A67A13">
              <w:rPr>
                <w:webHidden/>
              </w:rPr>
              <w:tab/>
            </w:r>
            <w:r w:rsidR="00A67A13">
              <w:rPr>
                <w:webHidden/>
              </w:rPr>
              <w:fldChar w:fldCharType="begin"/>
            </w:r>
            <w:r w:rsidR="00A67A13">
              <w:rPr>
                <w:webHidden/>
              </w:rPr>
              <w:instrText xml:space="preserve"> PAGEREF _Toc219224363 \h </w:instrText>
            </w:r>
            <w:r w:rsidR="00A67A13">
              <w:rPr>
                <w:webHidden/>
              </w:rPr>
            </w:r>
            <w:r w:rsidR="00A67A13">
              <w:rPr>
                <w:webHidden/>
              </w:rPr>
              <w:fldChar w:fldCharType="separate"/>
            </w:r>
            <w:r w:rsidR="00A67A13">
              <w:rPr>
                <w:webHidden/>
              </w:rPr>
              <w:t>9</w:t>
            </w:r>
            <w:r w:rsidR="00A67A13">
              <w:rPr>
                <w:webHidden/>
              </w:rPr>
              <w:fldChar w:fldCharType="end"/>
            </w:r>
          </w:hyperlink>
        </w:p>
        <w:p w14:paraId="46ADA4CE" w14:textId="16BE87C8" w:rsidR="00A67A13" w:rsidRDefault="007F437E">
          <w:pPr>
            <w:pStyle w:val="TM2"/>
            <w:rPr>
              <w:rFonts w:asciiTheme="minorHAnsi" w:eastAsiaTheme="minorEastAsia" w:hAnsiTheme="minorHAnsi" w:cstheme="minorBidi"/>
              <w:sz w:val="22"/>
              <w:szCs w:val="22"/>
            </w:rPr>
          </w:pPr>
          <w:hyperlink w:anchor="_Toc219224364" w:history="1">
            <w:r w:rsidR="00A67A13" w:rsidRPr="009018D5">
              <w:rPr>
                <w:rStyle w:val="Lienhypertexte"/>
                <w:b/>
              </w:rPr>
              <w:t>2.5.</w:t>
            </w:r>
            <w:r w:rsidR="00A67A13">
              <w:rPr>
                <w:rFonts w:asciiTheme="minorHAnsi" w:eastAsiaTheme="minorEastAsia" w:hAnsiTheme="minorHAnsi" w:cstheme="minorBidi"/>
                <w:sz w:val="22"/>
                <w:szCs w:val="22"/>
              </w:rPr>
              <w:tab/>
            </w:r>
            <w:r w:rsidR="00A67A13" w:rsidRPr="009018D5">
              <w:rPr>
                <w:rStyle w:val="Lienhypertexte"/>
                <w:b/>
              </w:rPr>
              <w:t>Coordination attendue avec les services de l’Etat et les collectivités locales pour la réalisation du spectacle</w:t>
            </w:r>
            <w:r w:rsidR="00A67A13">
              <w:rPr>
                <w:webHidden/>
              </w:rPr>
              <w:tab/>
            </w:r>
            <w:r w:rsidR="00A67A13">
              <w:rPr>
                <w:webHidden/>
              </w:rPr>
              <w:fldChar w:fldCharType="begin"/>
            </w:r>
            <w:r w:rsidR="00A67A13">
              <w:rPr>
                <w:webHidden/>
              </w:rPr>
              <w:instrText xml:space="preserve"> PAGEREF _Toc219224364 \h </w:instrText>
            </w:r>
            <w:r w:rsidR="00A67A13">
              <w:rPr>
                <w:webHidden/>
              </w:rPr>
            </w:r>
            <w:r w:rsidR="00A67A13">
              <w:rPr>
                <w:webHidden/>
              </w:rPr>
              <w:fldChar w:fldCharType="separate"/>
            </w:r>
            <w:r w:rsidR="00A67A13">
              <w:rPr>
                <w:webHidden/>
              </w:rPr>
              <w:t>9</w:t>
            </w:r>
            <w:r w:rsidR="00A67A13">
              <w:rPr>
                <w:webHidden/>
              </w:rPr>
              <w:fldChar w:fldCharType="end"/>
            </w:r>
          </w:hyperlink>
        </w:p>
        <w:p w14:paraId="0E98573E" w14:textId="0C29F699" w:rsidR="00A67A13" w:rsidRDefault="007F437E">
          <w:pPr>
            <w:pStyle w:val="TM2"/>
            <w:rPr>
              <w:rFonts w:asciiTheme="minorHAnsi" w:eastAsiaTheme="minorEastAsia" w:hAnsiTheme="minorHAnsi" w:cstheme="minorBidi"/>
              <w:sz w:val="22"/>
              <w:szCs w:val="22"/>
            </w:rPr>
          </w:pPr>
          <w:hyperlink w:anchor="_Toc219224365" w:history="1">
            <w:r w:rsidR="00A67A13" w:rsidRPr="009018D5">
              <w:rPr>
                <w:rStyle w:val="Lienhypertexte"/>
                <w:b/>
              </w:rPr>
              <w:t>2.7</w:t>
            </w:r>
            <w:r w:rsidR="00A67A13">
              <w:rPr>
                <w:rFonts w:asciiTheme="minorHAnsi" w:eastAsiaTheme="minorEastAsia" w:hAnsiTheme="minorHAnsi" w:cstheme="minorBidi"/>
                <w:sz w:val="22"/>
                <w:szCs w:val="22"/>
              </w:rPr>
              <w:tab/>
            </w:r>
            <w:r w:rsidR="00A67A13" w:rsidRPr="009018D5">
              <w:rPr>
                <w:rStyle w:val="Lienhypertexte"/>
                <w:b/>
              </w:rPr>
              <w:t>Options</w:t>
            </w:r>
            <w:r w:rsidR="00A67A13">
              <w:rPr>
                <w:webHidden/>
              </w:rPr>
              <w:tab/>
            </w:r>
            <w:r w:rsidR="00A67A13">
              <w:rPr>
                <w:webHidden/>
              </w:rPr>
              <w:fldChar w:fldCharType="begin"/>
            </w:r>
            <w:r w:rsidR="00A67A13">
              <w:rPr>
                <w:webHidden/>
              </w:rPr>
              <w:instrText xml:space="preserve"> PAGEREF _Toc219224365 \h </w:instrText>
            </w:r>
            <w:r w:rsidR="00A67A13">
              <w:rPr>
                <w:webHidden/>
              </w:rPr>
            </w:r>
            <w:r w:rsidR="00A67A13">
              <w:rPr>
                <w:webHidden/>
              </w:rPr>
              <w:fldChar w:fldCharType="separate"/>
            </w:r>
            <w:r w:rsidR="00A67A13">
              <w:rPr>
                <w:webHidden/>
              </w:rPr>
              <w:t>10</w:t>
            </w:r>
            <w:r w:rsidR="00A67A13">
              <w:rPr>
                <w:webHidden/>
              </w:rPr>
              <w:fldChar w:fldCharType="end"/>
            </w:r>
          </w:hyperlink>
        </w:p>
        <w:p w14:paraId="0557A84A" w14:textId="0C9A51A4" w:rsidR="00A67A13" w:rsidRDefault="007F437E">
          <w:pPr>
            <w:pStyle w:val="TM2"/>
            <w:rPr>
              <w:rFonts w:asciiTheme="minorHAnsi" w:eastAsiaTheme="minorEastAsia" w:hAnsiTheme="minorHAnsi" w:cstheme="minorBidi"/>
              <w:sz w:val="22"/>
              <w:szCs w:val="22"/>
            </w:rPr>
          </w:pPr>
          <w:hyperlink w:anchor="_Toc219224366" w:history="1">
            <w:r w:rsidR="00A67A13" w:rsidRPr="009018D5">
              <w:rPr>
                <w:rStyle w:val="Lienhypertexte"/>
                <w:b/>
              </w:rPr>
              <w:t>2.8</w:t>
            </w:r>
            <w:r w:rsidR="00A67A13">
              <w:rPr>
                <w:rFonts w:asciiTheme="minorHAnsi" w:eastAsiaTheme="minorEastAsia" w:hAnsiTheme="minorHAnsi" w:cstheme="minorBidi"/>
                <w:sz w:val="22"/>
                <w:szCs w:val="22"/>
              </w:rPr>
              <w:tab/>
            </w:r>
            <w:r w:rsidR="00A67A13" w:rsidRPr="009018D5">
              <w:rPr>
                <w:rStyle w:val="Lienhypertexte"/>
                <w:b/>
              </w:rPr>
              <w:t>Obligations du titulaire</w:t>
            </w:r>
            <w:r w:rsidR="00A67A13">
              <w:rPr>
                <w:webHidden/>
              </w:rPr>
              <w:tab/>
            </w:r>
            <w:r w:rsidR="00A67A13">
              <w:rPr>
                <w:webHidden/>
              </w:rPr>
              <w:fldChar w:fldCharType="begin"/>
            </w:r>
            <w:r w:rsidR="00A67A13">
              <w:rPr>
                <w:webHidden/>
              </w:rPr>
              <w:instrText xml:space="preserve"> PAGEREF _Toc219224366 \h </w:instrText>
            </w:r>
            <w:r w:rsidR="00A67A13">
              <w:rPr>
                <w:webHidden/>
              </w:rPr>
            </w:r>
            <w:r w:rsidR="00A67A13">
              <w:rPr>
                <w:webHidden/>
              </w:rPr>
              <w:fldChar w:fldCharType="separate"/>
            </w:r>
            <w:r w:rsidR="00A67A13">
              <w:rPr>
                <w:webHidden/>
              </w:rPr>
              <w:t>10</w:t>
            </w:r>
            <w:r w:rsidR="00A67A13">
              <w:rPr>
                <w:webHidden/>
              </w:rPr>
              <w:fldChar w:fldCharType="end"/>
            </w:r>
          </w:hyperlink>
        </w:p>
        <w:p w14:paraId="0EDFCC4B" w14:textId="2838ABD2" w:rsidR="00A67A13" w:rsidRDefault="007F437E">
          <w:pPr>
            <w:pStyle w:val="TM2"/>
            <w:rPr>
              <w:rFonts w:asciiTheme="minorHAnsi" w:eastAsiaTheme="minorEastAsia" w:hAnsiTheme="minorHAnsi" w:cstheme="minorBidi"/>
              <w:sz w:val="22"/>
              <w:szCs w:val="22"/>
            </w:rPr>
          </w:pPr>
          <w:hyperlink w:anchor="_Toc219224367" w:history="1">
            <w:r w:rsidR="00A67A13" w:rsidRPr="009018D5">
              <w:rPr>
                <w:rStyle w:val="Lienhypertexte"/>
                <w:b/>
              </w:rPr>
              <w:t>2.9</w:t>
            </w:r>
            <w:r w:rsidR="00A67A13">
              <w:rPr>
                <w:rFonts w:asciiTheme="minorHAnsi" w:eastAsiaTheme="minorEastAsia" w:hAnsiTheme="minorHAnsi" w:cstheme="minorBidi"/>
                <w:sz w:val="22"/>
                <w:szCs w:val="22"/>
              </w:rPr>
              <w:tab/>
            </w:r>
            <w:r w:rsidR="00A67A13" w:rsidRPr="009018D5">
              <w:rPr>
                <w:rStyle w:val="Lienhypertexte"/>
                <w:b/>
              </w:rPr>
              <w:t>Dossier technique à remettre dans l’offre</w:t>
            </w:r>
            <w:r w:rsidR="00A67A13">
              <w:rPr>
                <w:webHidden/>
              </w:rPr>
              <w:tab/>
            </w:r>
            <w:r w:rsidR="00A67A13">
              <w:rPr>
                <w:webHidden/>
              </w:rPr>
              <w:fldChar w:fldCharType="begin"/>
            </w:r>
            <w:r w:rsidR="00A67A13">
              <w:rPr>
                <w:webHidden/>
              </w:rPr>
              <w:instrText xml:space="preserve"> PAGEREF _Toc219224367 \h </w:instrText>
            </w:r>
            <w:r w:rsidR="00A67A13">
              <w:rPr>
                <w:webHidden/>
              </w:rPr>
            </w:r>
            <w:r w:rsidR="00A67A13">
              <w:rPr>
                <w:webHidden/>
              </w:rPr>
              <w:fldChar w:fldCharType="separate"/>
            </w:r>
            <w:r w:rsidR="00A67A13">
              <w:rPr>
                <w:webHidden/>
              </w:rPr>
              <w:t>10</w:t>
            </w:r>
            <w:r w:rsidR="00A67A13">
              <w:rPr>
                <w:webHidden/>
              </w:rPr>
              <w:fldChar w:fldCharType="end"/>
            </w:r>
          </w:hyperlink>
        </w:p>
        <w:p w14:paraId="3AAD0F92" w14:textId="5DEEE92B" w:rsidR="00A67A13" w:rsidRDefault="007F437E">
          <w:pPr>
            <w:pStyle w:val="TM1"/>
            <w:rPr>
              <w:rFonts w:asciiTheme="minorHAnsi" w:eastAsiaTheme="minorEastAsia" w:hAnsiTheme="minorHAnsi" w:cstheme="minorBidi"/>
              <w:bCs w:val="0"/>
              <w:sz w:val="22"/>
              <w:szCs w:val="22"/>
            </w:rPr>
          </w:pPr>
          <w:hyperlink w:anchor="_Toc219224368" w:history="1">
            <w:r w:rsidR="00A67A13" w:rsidRPr="009018D5">
              <w:rPr>
                <w:rStyle w:val="Lienhypertexte"/>
              </w:rPr>
              <w:t>ANNEXE 1 – DEROULE PREVISIONNEL DE LA JOURNEE DU 5 SEPTEMBRE 2026</w:t>
            </w:r>
            <w:r w:rsidR="00A67A13">
              <w:rPr>
                <w:webHidden/>
              </w:rPr>
              <w:tab/>
            </w:r>
            <w:r w:rsidR="00A67A13">
              <w:rPr>
                <w:webHidden/>
              </w:rPr>
              <w:fldChar w:fldCharType="begin"/>
            </w:r>
            <w:r w:rsidR="00A67A13">
              <w:rPr>
                <w:webHidden/>
              </w:rPr>
              <w:instrText xml:space="preserve"> PAGEREF _Toc219224368 \h </w:instrText>
            </w:r>
            <w:r w:rsidR="00A67A13">
              <w:rPr>
                <w:webHidden/>
              </w:rPr>
            </w:r>
            <w:r w:rsidR="00A67A13">
              <w:rPr>
                <w:webHidden/>
              </w:rPr>
              <w:fldChar w:fldCharType="separate"/>
            </w:r>
            <w:r w:rsidR="00A67A13">
              <w:rPr>
                <w:webHidden/>
              </w:rPr>
              <w:t>11</w:t>
            </w:r>
            <w:r w:rsidR="00A67A13">
              <w:rPr>
                <w:webHidden/>
              </w:rPr>
              <w:fldChar w:fldCharType="end"/>
            </w:r>
          </w:hyperlink>
        </w:p>
        <w:p w14:paraId="1C3B21F8" w14:textId="3AB1DFF4" w:rsidR="00A67A13" w:rsidRDefault="007F437E">
          <w:pPr>
            <w:pStyle w:val="TM3"/>
            <w:tabs>
              <w:tab w:val="left" w:pos="1540"/>
            </w:tabs>
            <w:rPr>
              <w:rFonts w:asciiTheme="minorHAnsi" w:eastAsiaTheme="minorEastAsia" w:hAnsiTheme="minorHAnsi" w:cstheme="minorBidi"/>
              <w:sz w:val="22"/>
              <w:szCs w:val="22"/>
            </w:rPr>
          </w:pPr>
          <w:hyperlink w:anchor="_Toc219224369" w:history="1">
            <w:r w:rsidR="00A67A13" w:rsidRPr="009018D5">
              <w:rPr>
                <w:rStyle w:val="Lienhypertexte"/>
              </w:rPr>
              <w:t>A.</w:t>
            </w:r>
            <w:r w:rsidR="00A67A13">
              <w:rPr>
                <w:rFonts w:asciiTheme="minorHAnsi" w:eastAsiaTheme="minorEastAsia" w:hAnsiTheme="minorHAnsi" w:cstheme="minorBidi"/>
                <w:sz w:val="22"/>
                <w:szCs w:val="22"/>
              </w:rPr>
              <w:tab/>
            </w:r>
            <w:r w:rsidR="00A67A13" w:rsidRPr="009018D5">
              <w:rPr>
                <w:rStyle w:val="Lienhypertexte"/>
              </w:rPr>
              <w:t>Cérémonie militaire (organisée de façon autonome par la Marine et les autorités militaires concernées)</w:t>
            </w:r>
            <w:r w:rsidR="00A67A13">
              <w:rPr>
                <w:webHidden/>
              </w:rPr>
              <w:tab/>
            </w:r>
            <w:r w:rsidR="00A67A13">
              <w:rPr>
                <w:webHidden/>
              </w:rPr>
              <w:fldChar w:fldCharType="begin"/>
            </w:r>
            <w:r w:rsidR="00A67A13">
              <w:rPr>
                <w:webHidden/>
              </w:rPr>
              <w:instrText xml:space="preserve"> PAGEREF _Toc219224369 \h </w:instrText>
            </w:r>
            <w:r w:rsidR="00A67A13">
              <w:rPr>
                <w:webHidden/>
              </w:rPr>
            </w:r>
            <w:r w:rsidR="00A67A13">
              <w:rPr>
                <w:webHidden/>
              </w:rPr>
              <w:fldChar w:fldCharType="separate"/>
            </w:r>
            <w:r w:rsidR="00A67A13">
              <w:rPr>
                <w:webHidden/>
              </w:rPr>
              <w:t>11</w:t>
            </w:r>
            <w:r w:rsidR="00A67A13">
              <w:rPr>
                <w:webHidden/>
              </w:rPr>
              <w:fldChar w:fldCharType="end"/>
            </w:r>
          </w:hyperlink>
        </w:p>
        <w:p w14:paraId="2392D6FA" w14:textId="4E4259BC" w:rsidR="00A67A13" w:rsidRDefault="007F437E">
          <w:pPr>
            <w:pStyle w:val="TM3"/>
            <w:tabs>
              <w:tab w:val="left" w:pos="1540"/>
            </w:tabs>
            <w:rPr>
              <w:rFonts w:asciiTheme="minorHAnsi" w:eastAsiaTheme="minorEastAsia" w:hAnsiTheme="minorHAnsi" w:cstheme="minorBidi"/>
              <w:sz w:val="22"/>
              <w:szCs w:val="22"/>
            </w:rPr>
          </w:pPr>
          <w:hyperlink w:anchor="_Toc219224370" w:history="1">
            <w:r w:rsidR="00A67A13" w:rsidRPr="009018D5">
              <w:rPr>
                <w:rStyle w:val="Lienhypertexte"/>
              </w:rPr>
              <w:t>B.</w:t>
            </w:r>
            <w:r w:rsidR="00A67A13">
              <w:rPr>
                <w:rFonts w:asciiTheme="minorHAnsi" w:eastAsiaTheme="minorEastAsia" w:hAnsiTheme="minorHAnsi" w:cstheme="minorBidi"/>
                <w:sz w:val="22"/>
                <w:szCs w:val="22"/>
              </w:rPr>
              <w:tab/>
            </w:r>
            <w:r w:rsidR="00A67A13" w:rsidRPr="009018D5">
              <w:rPr>
                <w:rStyle w:val="Lienhypertexte"/>
              </w:rPr>
              <w:t>Spectacle sons et lumières [organisé par le titulaire du présent marché]</w:t>
            </w:r>
            <w:r w:rsidR="00A67A13">
              <w:rPr>
                <w:webHidden/>
              </w:rPr>
              <w:tab/>
            </w:r>
            <w:r w:rsidR="00A67A13">
              <w:rPr>
                <w:webHidden/>
              </w:rPr>
              <w:fldChar w:fldCharType="begin"/>
            </w:r>
            <w:r w:rsidR="00A67A13">
              <w:rPr>
                <w:webHidden/>
              </w:rPr>
              <w:instrText xml:space="preserve"> PAGEREF _Toc219224370 \h </w:instrText>
            </w:r>
            <w:r w:rsidR="00A67A13">
              <w:rPr>
                <w:webHidden/>
              </w:rPr>
            </w:r>
            <w:r w:rsidR="00A67A13">
              <w:rPr>
                <w:webHidden/>
              </w:rPr>
              <w:fldChar w:fldCharType="separate"/>
            </w:r>
            <w:r w:rsidR="00A67A13">
              <w:rPr>
                <w:webHidden/>
              </w:rPr>
              <w:t>11</w:t>
            </w:r>
            <w:r w:rsidR="00A67A13">
              <w:rPr>
                <w:webHidden/>
              </w:rPr>
              <w:fldChar w:fldCharType="end"/>
            </w:r>
          </w:hyperlink>
        </w:p>
        <w:p w14:paraId="534DEAEB" w14:textId="2376D84E" w:rsidR="00A67A13" w:rsidRDefault="007F437E">
          <w:pPr>
            <w:pStyle w:val="TM3"/>
            <w:tabs>
              <w:tab w:val="left" w:pos="1540"/>
            </w:tabs>
            <w:rPr>
              <w:rFonts w:asciiTheme="minorHAnsi" w:eastAsiaTheme="minorEastAsia" w:hAnsiTheme="minorHAnsi" w:cstheme="minorBidi"/>
              <w:sz w:val="22"/>
              <w:szCs w:val="22"/>
            </w:rPr>
          </w:pPr>
          <w:hyperlink w:anchor="_Toc219224371" w:history="1">
            <w:r w:rsidR="00A67A13" w:rsidRPr="009018D5">
              <w:rPr>
                <w:rStyle w:val="Lienhypertexte"/>
              </w:rPr>
              <w:t>C.</w:t>
            </w:r>
            <w:r w:rsidR="00A67A13">
              <w:rPr>
                <w:rFonts w:asciiTheme="minorHAnsi" w:eastAsiaTheme="minorEastAsia" w:hAnsiTheme="minorHAnsi" w:cstheme="minorBidi"/>
                <w:sz w:val="22"/>
                <w:szCs w:val="22"/>
              </w:rPr>
              <w:tab/>
            </w:r>
            <w:r w:rsidR="00A67A13" w:rsidRPr="009018D5">
              <w:rPr>
                <w:rStyle w:val="Lienhypertexte"/>
              </w:rPr>
              <w:t>Cocktail VIP (organisé de façon autonome par la Marine</w:t>
            </w:r>
            <w:r w:rsidR="00A67A13">
              <w:rPr>
                <w:webHidden/>
              </w:rPr>
              <w:tab/>
            </w:r>
            <w:r w:rsidR="00A67A13">
              <w:rPr>
                <w:webHidden/>
              </w:rPr>
              <w:fldChar w:fldCharType="begin"/>
            </w:r>
            <w:r w:rsidR="00A67A13">
              <w:rPr>
                <w:webHidden/>
              </w:rPr>
              <w:instrText xml:space="preserve"> PAGEREF _Toc219224371 \h </w:instrText>
            </w:r>
            <w:r w:rsidR="00A67A13">
              <w:rPr>
                <w:webHidden/>
              </w:rPr>
            </w:r>
            <w:r w:rsidR="00A67A13">
              <w:rPr>
                <w:webHidden/>
              </w:rPr>
              <w:fldChar w:fldCharType="separate"/>
            </w:r>
            <w:r w:rsidR="00A67A13">
              <w:rPr>
                <w:webHidden/>
              </w:rPr>
              <w:t>11</w:t>
            </w:r>
            <w:r w:rsidR="00A67A13">
              <w:rPr>
                <w:webHidden/>
              </w:rPr>
              <w:fldChar w:fldCharType="end"/>
            </w:r>
          </w:hyperlink>
        </w:p>
        <w:p w14:paraId="6F3A18C1" w14:textId="7A10A060" w:rsidR="00A67A13" w:rsidRDefault="007F437E">
          <w:pPr>
            <w:pStyle w:val="TM1"/>
            <w:rPr>
              <w:rFonts w:asciiTheme="minorHAnsi" w:eastAsiaTheme="minorEastAsia" w:hAnsiTheme="minorHAnsi" w:cstheme="minorBidi"/>
              <w:bCs w:val="0"/>
              <w:sz w:val="22"/>
              <w:szCs w:val="22"/>
            </w:rPr>
          </w:pPr>
          <w:hyperlink w:anchor="_Toc219224372" w:history="1">
            <w:r w:rsidR="00A67A13" w:rsidRPr="009018D5">
              <w:rPr>
                <w:rStyle w:val="Lienhypertexte"/>
              </w:rPr>
              <w:t>ANNEXE 2 - NARRATIF : 400 ANS DE LA MARINE NATIONALE</w:t>
            </w:r>
            <w:r w:rsidR="00A67A13">
              <w:rPr>
                <w:webHidden/>
              </w:rPr>
              <w:tab/>
            </w:r>
            <w:r w:rsidR="00A67A13">
              <w:rPr>
                <w:webHidden/>
              </w:rPr>
              <w:fldChar w:fldCharType="begin"/>
            </w:r>
            <w:r w:rsidR="00A67A13">
              <w:rPr>
                <w:webHidden/>
              </w:rPr>
              <w:instrText xml:space="preserve"> PAGEREF _Toc219224372 \h </w:instrText>
            </w:r>
            <w:r w:rsidR="00A67A13">
              <w:rPr>
                <w:webHidden/>
              </w:rPr>
            </w:r>
            <w:r w:rsidR="00A67A13">
              <w:rPr>
                <w:webHidden/>
              </w:rPr>
              <w:fldChar w:fldCharType="separate"/>
            </w:r>
            <w:r w:rsidR="00A67A13">
              <w:rPr>
                <w:webHidden/>
              </w:rPr>
              <w:t>12</w:t>
            </w:r>
            <w:r w:rsidR="00A67A13">
              <w:rPr>
                <w:webHidden/>
              </w:rPr>
              <w:fldChar w:fldCharType="end"/>
            </w:r>
          </w:hyperlink>
        </w:p>
        <w:p w14:paraId="22D486B9" w14:textId="6C821BA5" w:rsidR="00A67A13" w:rsidRDefault="007F437E">
          <w:pPr>
            <w:pStyle w:val="TM1"/>
            <w:rPr>
              <w:rFonts w:asciiTheme="minorHAnsi" w:eastAsiaTheme="minorEastAsia" w:hAnsiTheme="minorHAnsi" w:cstheme="minorBidi"/>
              <w:bCs w:val="0"/>
              <w:sz w:val="22"/>
              <w:szCs w:val="22"/>
            </w:rPr>
          </w:pPr>
          <w:hyperlink w:anchor="_Toc219224373" w:history="1">
            <w:r w:rsidR="00A67A13" w:rsidRPr="009018D5">
              <w:rPr>
                <w:rStyle w:val="Lienhypertexte"/>
              </w:rPr>
              <w:t>ANNEXE 3 - REPÈRES HISTORIQUES</w:t>
            </w:r>
            <w:r w:rsidR="00A67A13">
              <w:rPr>
                <w:webHidden/>
              </w:rPr>
              <w:tab/>
            </w:r>
            <w:r w:rsidR="00A67A13">
              <w:rPr>
                <w:webHidden/>
              </w:rPr>
              <w:fldChar w:fldCharType="begin"/>
            </w:r>
            <w:r w:rsidR="00A67A13">
              <w:rPr>
                <w:webHidden/>
              </w:rPr>
              <w:instrText xml:space="preserve"> PAGEREF _Toc219224373 \h </w:instrText>
            </w:r>
            <w:r w:rsidR="00A67A13">
              <w:rPr>
                <w:webHidden/>
              </w:rPr>
            </w:r>
            <w:r w:rsidR="00A67A13">
              <w:rPr>
                <w:webHidden/>
              </w:rPr>
              <w:fldChar w:fldCharType="separate"/>
            </w:r>
            <w:r w:rsidR="00A67A13">
              <w:rPr>
                <w:webHidden/>
              </w:rPr>
              <w:t>13</w:t>
            </w:r>
            <w:r w:rsidR="00A67A13">
              <w:rPr>
                <w:webHidden/>
              </w:rPr>
              <w:fldChar w:fldCharType="end"/>
            </w:r>
          </w:hyperlink>
        </w:p>
        <w:p w14:paraId="4E411C2E" w14:textId="25C9B104" w:rsidR="00A67A13" w:rsidRDefault="007F437E">
          <w:pPr>
            <w:pStyle w:val="TM1"/>
            <w:rPr>
              <w:rFonts w:asciiTheme="minorHAnsi" w:eastAsiaTheme="minorEastAsia" w:hAnsiTheme="minorHAnsi" w:cstheme="minorBidi"/>
              <w:bCs w:val="0"/>
              <w:sz w:val="22"/>
              <w:szCs w:val="22"/>
            </w:rPr>
          </w:pPr>
          <w:hyperlink w:anchor="_Toc219224374" w:history="1">
            <w:r w:rsidR="00A67A13" w:rsidRPr="009018D5">
              <w:rPr>
                <w:rStyle w:val="Lienhypertexte"/>
              </w:rPr>
              <w:t>ANNEXE 4 – VISUELS</w:t>
            </w:r>
            <w:r w:rsidR="00A67A13">
              <w:rPr>
                <w:webHidden/>
              </w:rPr>
              <w:tab/>
            </w:r>
            <w:r w:rsidR="00A67A13">
              <w:rPr>
                <w:webHidden/>
              </w:rPr>
              <w:fldChar w:fldCharType="begin"/>
            </w:r>
            <w:r w:rsidR="00A67A13">
              <w:rPr>
                <w:webHidden/>
              </w:rPr>
              <w:instrText xml:space="preserve"> PAGEREF _Toc219224374 \h </w:instrText>
            </w:r>
            <w:r w:rsidR="00A67A13">
              <w:rPr>
                <w:webHidden/>
              </w:rPr>
            </w:r>
            <w:r w:rsidR="00A67A13">
              <w:rPr>
                <w:webHidden/>
              </w:rPr>
              <w:fldChar w:fldCharType="separate"/>
            </w:r>
            <w:r w:rsidR="00A67A13">
              <w:rPr>
                <w:webHidden/>
              </w:rPr>
              <w:t>16</w:t>
            </w:r>
            <w:r w:rsidR="00A67A13">
              <w:rPr>
                <w:webHidden/>
              </w:rPr>
              <w:fldChar w:fldCharType="end"/>
            </w:r>
          </w:hyperlink>
        </w:p>
        <w:p w14:paraId="76AF658A" w14:textId="127ACE1A" w:rsidR="00DE20A5" w:rsidRDefault="00DE20A5">
          <w:r w:rsidRPr="0042443A">
            <w:rPr>
              <w:b/>
              <w:bCs/>
              <w:sz w:val="22"/>
              <w:szCs w:val="22"/>
            </w:rPr>
            <w:fldChar w:fldCharType="end"/>
          </w:r>
        </w:p>
      </w:sdtContent>
    </w:sdt>
    <w:p w14:paraId="41D74B7B" w14:textId="77777777" w:rsidR="00503FE5" w:rsidRPr="00186832" w:rsidRDefault="00503FE5" w:rsidP="00B64C6E">
      <w:pPr>
        <w:rPr>
          <w:noProof/>
          <w:lang w:val="es-ES"/>
        </w:rPr>
      </w:pPr>
    </w:p>
    <w:p w14:paraId="7B777A55" w14:textId="77777777" w:rsidR="00E871D4" w:rsidRPr="00F26230" w:rsidRDefault="00DE20A5" w:rsidP="00E871D4">
      <w:pPr>
        <w:rPr>
          <w:b/>
          <w:smallCaps/>
          <w:sz w:val="28"/>
          <w:u w:val="single"/>
        </w:rPr>
      </w:pPr>
      <w:r>
        <w:rPr>
          <w:b/>
          <w:sz w:val="28"/>
        </w:rPr>
        <w:br w:type="page"/>
      </w:r>
    </w:p>
    <w:p w14:paraId="319D081D" w14:textId="77777777" w:rsidR="00C75385" w:rsidRDefault="001D7AB4" w:rsidP="001D7AB4">
      <w:pPr>
        <w:pStyle w:val="Titre2"/>
        <w:jc w:val="center"/>
        <w:rPr>
          <w:b/>
          <w:sz w:val="28"/>
        </w:rPr>
      </w:pPr>
      <w:bookmarkStart w:id="0" w:name="_Toc1737775"/>
      <w:bookmarkStart w:id="1" w:name="_Toc219224356"/>
      <w:r w:rsidRPr="001D7AB4">
        <w:rPr>
          <w:b/>
          <w:sz w:val="28"/>
        </w:rPr>
        <w:lastRenderedPageBreak/>
        <w:t xml:space="preserve">ARTICLE 1 – </w:t>
      </w:r>
      <w:bookmarkEnd w:id="0"/>
      <w:r w:rsidR="00C75385">
        <w:rPr>
          <w:b/>
          <w:sz w:val="28"/>
        </w:rPr>
        <w:t>DISPOSITIONS GENERALES</w:t>
      </w:r>
      <w:bookmarkEnd w:id="1"/>
    </w:p>
    <w:p w14:paraId="704D167A" w14:textId="77777777" w:rsidR="00C75385" w:rsidRPr="003168E1" w:rsidRDefault="00C75385" w:rsidP="003168E1">
      <w:pPr>
        <w:pStyle w:val="Corpsdetexte"/>
        <w:jc w:val="left"/>
        <w:rPr>
          <w:rFonts w:eastAsiaTheme="minorHAnsi"/>
          <w:sz w:val="22"/>
          <w:szCs w:val="22"/>
          <w:lang w:eastAsia="en-US"/>
        </w:rPr>
      </w:pPr>
    </w:p>
    <w:p w14:paraId="58642D45" w14:textId="51AB4816" w:rsidR="001D7AB4" w:rsidRPr="00ED4D26" w:rsidRDefault="00CC0BC7" w:rsidP="00CB53B5">
      <w:pPr>
        <w:pStyle w:val="Titre2"/>
        <w:numPr>
          <w:ilvl w:val="1"/>
          <w:numId w:val="1"/>
        </w:numPr>
        <w:tabs>
          <w:tab w:val="clear" w:pos="0"/>
        </w:tabs>
        <w:ind w:left="425" w:hanging="425"/>
        <w:rPr>
          <w:b/>
        </w:rPr>
      </w:pPr>
      <w:bookmarkStart w:id="2" w:name="_Toc219224357"/>
      <w:r>
        <w:rPr>
          <w:b/>
        </w:rPr>
        <w:t>1.1</w:t>
      </w:r>
      <w:r>
        <w:rPr>
          <w:b/>
        </w:rPr>
        <w:tab/>
      </w:r>
      <w:r w:rsidR="00987CD5">
        <w:rPr>
          <w:b/>
        </w:rPr>
        <w:t xml:space="preserve">Contexte du spectacle sons, </w:t>
      </w:r>
      <w:proofErr w:type="spellStart"/>
      <w:r w:rsidR="00987CD5">
        <w:rPr>
          <w:b/>
        </w:rPr>
        <w:t>videos</w:t>
      </w:r>
      <w:proofErr w:type="spellEnd"/>
      <w:r w:rsidR="00987CD5">
        <w:rPr>
          <w:b/>
        </w:rPr>
        <w:t xml:space="preserve"> et </w:t>
      </w:r>
      <w:proofErr w:type="spellStart"/>
      <w:r w:rsidR="00987CD5">
        <w:rPr>
          <w:b/>
        </w:rPr>
        <w:t>lumiere</w:t>
      </w:r>
      <w:proofErr w:type="spellEnd"/>
      <w:r w:rsidR="00987CD5">
        <w:rPr>
          <w:b/>
        </w:rPr>
        <w:t xml:space="preserve"> dans la journée de </w:t>
      </w:r>
      <w:r w:rsidR="00627587">
        <w:rPr>
          <w:b/>
        </w:rPr>
        <w:t>commémoration</w:t>
      </w:r>
      <w:r w:rsidR="00987CD5">
        <w:rPr>
          <w:b/>
        </w:rPr>
        <w:t xml:space="preserve"> de la bataille de la </w:t>
      </w:r>
      <w:proofErr w:type="spellStart"/>
      <w:r w:rsidR="00987CD5">
        <w:rPr>
          <w:b/>
        </w:rPr>
        <w:t>chesapeake</w:t>
      </w:r>
      <w:bookmarkEnd w:id="2"/>
      <w:proofErr w:type="spellEnd"/>
    </w:p>
    <w:p w14:paraId="1629A016" w14:textId="34BD3DE8" w:rsidR="001D7AB4" w:rsidRDefault="00987CD5" w:rsidP="001D7AB4">
      <w:pPr>
        <w:numPr>
          <w:ilvl w:val="12"/>
          <w:numId w:val="0"/>
        </w:numPr>
        <w:jc w:val="both"/>
        <w:rPr>
          <w:snapToGrid w:val="0"/>
          <w:color w:val="000000"/>
          <w:sz w:val="22"/>
          <w:lang w:eastAsia="x-none"/>
        </w:rPr>
      </w:pPr>
      <w:r>
        <w:rPr>
          <w:snapToGrid w:val="0"/>
          <w:color w:val="000000"/>
          <w:sz w:val="22"/>
          <w:lang w:eastAsia="x-none"/>
        </w:rPr>
        <w:t>Tous les 5 septembre, la marine nationale commémore la victoire de l’escadre française commandée par l’amiral De Grasse sur l’escadre britannique, le 5 septembre 1781, à l’ouvert de la baie de la Chesapeake (côte Est des USA). Cette victoire stratégique en mer a contribué à la capitulation des troupes britanniques au sol, permettant aux futurs USA de gagner leur indépendance face à la couronne d’Angleterre.</w:t>
      </w:r>
    </w:p>
    <w:p w14:paraId="6C0ABC5A" w14:textId="469AC8E0" w:rsidR="00987CD5" w:rsidRDefault="00987CD5" w:rsidP="001D7AB4">
      <w:pPr>
        <w:numPr>
          <w:ilvl w:val="12"/>
          <w:numId w:val="0"/>
        </w:numPr>
        <w:jc w:val="both"/>
        <w:rPr>
          <w:snapToGrid w:val="0"/>
          <w:color w:val="000000"/>
          <w:sz w:val="22"/>
          <w:lang w:eastAsia="x-none"/>
        </w:rPr>
      </w:pPr>
    </w:p>
    <w:p w14:paraId="4C8E1BBD" w14:textId="6D407FC9" w:rsidR="00B37727" w:rsidRDefault="00987CD5" w:rsidP="001D7AB4">
      <w:pPr>
        <w:numPr>
          <w:ilvl w:val="12"/>
          <w:numId w:val="0"/>
        </w:numPr>
        <w:jc w:val="both"/>
        <w:rPr>
          <w:snapToGrid w:val="0"/>
          <w:color w:val="000000"/>
          <w:sz w:val="22"/>
          <w:lang w:eastAsia="x-none"/>
        </w:rPr>
      </w:pPr>
      <w:r>
        <w:rPr>
          <w:snapToGrid w:val="0"/>
          <w:color w:val="000000"/>
          <w:sz w:val="22"/>
          <w:lang w:eastAsia="x-none"/>
        </w:rPr>
        <w:t>A l’oc</w:t>
      </w:r>
      <w:r w:rsidR="005D0EE6">
        <w:rPr>
          <w:snapToGrid w:val="0"/>
          <w:color w:val="000000"/>
          <w:sz w:val="22"/>
          <w:lang w:eastAsia="x-none"/>
        </w:rPr>
        <w:t xml:space="preserve">casion de la commémoration </w:t>
      </w:r>
      <w:r>
        <w:rPr>
          <w:snapToGrid w:val="0"/>
          <w:color w:val="000000"/>
          <w:sz w:val="22"/>
          <w:lang w:eastAsia="x-none"/>
        </w:rPr>
        <w:t>de ses 400 ans d’existence, la marine nationale organise</w:t>
      </w:r>
      <w:r w:rsidR="005D0EE6">
        <w:rPr>
          <w:snapToGrid w:val="0"/>
          <w:color w:val="000000"/>
          <w:sz w:val="22"/>
          <w:lang w:eastAsia="x-none"/>
        </w:rPr>
        <w:t>,</w:t>
      </w:r>
      <w:r>
        <w:rPr>
          <w:snapToGrid w:val="0"/>
          <w:color w:val="000000"/>
          <w:sz w:val="22"/>
          <w:lang w:eastAsia="x-none"/>
        </w:rPr>
        <w:t xml:space="preserve"> le 5 septembre 2026</w:t>
      </w:r>
      <w:r w:rsidR="005D0EE6">
        <w:rPr>
          <w:snapToGrid w:val="0"/>
          <w:color w:val="000000"/>
          <w:sz w:val="22"/>
          <w:lang w:eastAsia="x-none"/>
        </w:rPr>
        <w:t>,</w:t>
      </w:r>
      <w:r>
        <w:rPr>
          <w:snapToGrid w:val="0"/>
          <w:color w:val="000000"/>
          <w:sz w:val="22"/>
          <w:lang w:eastAsia="x-none"/>
        </w:rPr>
        <w:t xml:space="preserve"> </w:t>
      </w:r>
      <w:r w:rsidR="00B37727">
        <w:rPr>
          <w:snapToGrid w:val="0"/>
          <w:color w:val="000000"/>
          <w:sz w:val="22"/>
          <w:lang w:eastAsia="x-none"/>
        </w:rPr>
        <w:t>un évènement</w:t>
      </w:r>
      <w:r>
        <w:rPr>
          <w:snapToGrid w:val="0"/>
          <w:color w:val="000000"/>
          <w:sz w:val="22"/>
          <w:lang w:eastAsia="x-none"/>
        </w:rPr>
        <w:t xml:space="preserve"> grand public visant à valoriser ses missions</w:t>
      </w:r>
      <w:r w:rsidR="00B37727">
        <w:rPr>
          <w:snapToGrid w:val="0"/>
          <w:color w:val="000000"/>
          <w:sz w:val="22"/>
          <w:lang w:eastAsia="x-none"/>
        </w:rPr>
        <w:t xml:space="preserve">, ses valeurs et son esprit combatif. Le déroulé est détaillé en annexe </w:t>
      </w:r>
      <w:r w:rsidR="002D0A0F">
        <w:rPr>
          <w:snapToGrid w:val="0"/>
          <w:color w:val="000000"/>
          <w:sz w:val="22"/>
          <w:lang w:eastAsia="x-none"/>
        </w:rPr>
        <w:t>1</w:t>
      </w:r>
      <w:r w:rsidR="00B37727">
        <w:rPr>
          <w:snapToGrid w:val="0"/>
          <w:color w:val="000000"/>
          <w:sz w:val="22"/>
          <w:lang w:eastAsia="x-none"/>
        </w:rPr>
        <w:t>. Le spectacle sons, vidéos et lumière, qui débutera</w:t>
      </w:r>
      <w:r w:rsidR="00D908C1">
        <w:rPr>
          <w:snapToGrid w:val="0"/>
          <w:color w:val="000000"/>
          <w:sz w:val="22"/>
          <w:lang w:eastAsia="x-none"/>
        </w:rPr>
        <w:t xml:space="preserve"> environ</w:t>
      </w:r>
      <w:r w:rsidR="00B37727">
        <w:rPr>
          <w:snapToGrid w:val="0"/>
          <w:color w:val="000000"/>
          <w:sz w:val="22"/>
          <w:lang w:eastAsia="x-none"/>
        </w:rPr>
        <w:t xml:space="preserve"> </w:t>
      </w:r>
      <w:r w:rsidR="002C3436">
        <w:rPr>
          <w:snapToGrid w:val="0"/>
          <w:color w:val="000000"/>
          <w:sz w:val="22"/>
          <w:lang w:eastAsia="x-none"/>
        </w:rPr>
        <w:t xml:space="preserve">45 </w:t>
      </w:r>
      <w:r w:rsidR="00B37727">
        <w:rPr>
          <w:snapToGrid w:val="0"/>
          <w:color w:val="000000"/>
          <w:sz w:val="22"/>
          <w:lang w:eastAsia="x-none"/>
        </w:rPr>
        <w:t xml:space="preserve">mn après le coucher du soleil et devra durer entre 30 et 45 minutes, constitue une </w:t>
      </w:r>
      <w:r w:rsidR="00033C38">
        <w:rPr>
          <w:snapToGrid w:val="0"/>
          <w:color w:val="000000"/>
          <w:sz w:val="22"/>
          <w:lang w:eastAsia="x-none"/>
        </w:rPr>
        <w:t xml:space="preserve">des </w:t>
      </w:r>
      <w:r w:rsidR="00B37727">
        <w:rPr>
          <w:snapToGrid w:val="0"/>
          <w:color w:val="000000"/>
          <w:sz w:val="22"/>
          <w:lang w:eastAsia="x-none"/>
        </w:rPr>
        <w:t>séquence</w:t>
      </w:r>
      <w:r w:rsidR="00033C38">
        <w:rPr>
          <w:snapToGrid w:val="0"/>
          <w:color w:val="000000"/>
          <w:sz w:val="22"/>
          <w:lang w:eastAsia="x-none"/>
        </w:rPr>
        <w:t>s</w:t>
      </w:r>
      <w:r w:rsidR="00B37727">
        <w:rPr>
          <w:snapToGrid w:val="0"/>
          <w:color w:val="000000"/>
          <w:sz w:val="22"/>
          <w:lang w:eastAsia="x-none"/>
        </w:rPr>
        <w:t xml:space="preserve"> de cette journée. Le lieu retenu est le Trocadéro, à Paris, sur l’esplanade ou dans les jardins, en fonction de ce que le titulaire conseillera au pouvoir adjudicateur et à la Marine nationale.</w:t>
      </w:r>
    </w:p>
    <w:p w14:paraId="24427519" w14:textId="77777777" w:rsidR="00B37727" w:rsidRDefault="00B37727" w:rsidP="001D7AB4">
      <w:pPr>
        <w:numPr>
          <w:ilvl w:val="12"/>
          <w:numId w:val="0"/>
        </w:numPr>
        <w:jc w:val="both"/>
        <w:rPr>
          <w:snapToGrid w:val="0"/>
          <w:color w:val="000000"/>
          <w:sz w:val="22"/>
          <w:lang w:eastAsia="x-none"/>
        </w:rPr>
      </w:pPr>
    </w:p>
    <w:p w14:paraId="3B192652" w14:textId="5E5CCB76" w:rsidR="00987CD5" w:rsidRDefault="00B37727" w:rsidP="001D7AB4">
      <w:pPr>
        <w:numPr>
          <w:ilvl w:val="12"/>
          <w:numId w:val="0"/>
        </w:numPr>
        <w:jc w:val="both"/>
        <w:rPr>
          <w:snapToGrid w:val="0"/>
          <w:color w:val="000000"/>
          <w:sz w:val="22"/>
          <w:lang w:eastAsia="x-none"/>
        </w:rPr>
      </w:pPr>
      <w:r>
        <w:rPr>
          <w:snapToGrid w:val="0"/>
          <w:color w:val="000000"/>
          <w:sz w:val="22"/>
          <w:lang w:eastAsia="x-none"/>
        </w:rPr>
        <w:t xml:space="preserve">Le présent document constitue le CCTP explicitant les prestations attendues du titulaire, qui </w:t>
      </w:r>
      <w:r w:rsidR="00033C38">
        <w:rPr>
          <w:snapToGrid w:val="0"/>
          <w:color w:val="000000"/>
          <w:sz w:val="22"/>
          <w:lang w:eastAsia="x-none"/>
        </w:rPr>
        <w:t>couvrent</w:t>
      </w:r>
      <w:r>
        <w:rPr>
          <w:snapToGrid w:val="0"/>
          <w:color w:val="000000"/>
          <w:sz w:val="22"/>
          <w:lang w:eastAsia="x-none"/>
        </w:rPr>
        <w:t xml:space="preserve"> le spectacle sons, vidéos et lumière, ainsi que les aspects logistiques afférents</w:t>
      </w:r>
      <w:r w:rsidR="00C83A27">
        <w:rPr>
          <w:snapToGrid w:val="0"/>
          <w:color w:val="000000"/>
          <w:sz w:val="22"/>
          <w:lang w:eastAsia="x-none"/>
        </w:rPr>
        <w:t xml:space="preserve"> et les coordinations nécessaires avec les services municipaux et préfectoraux impliqués dans le montage de ce spectacle dans l’espace public.</w:t>
      </w:r>
      <w:r>
        <w:rPr>
          <w:snapToGrid w:val="0"/>
          <w:color w:val="000000"/>
          <w:sz w:val="22"/>
          <w:lang w:eastAsia="x-none"/>
        </w:rPr>
        <w:t xml:space="preserve"> </w:t>
      </w:r>
      <w:r w:rsidR="00C83A27">
        <w:rPr>
          <w:snapToGrid w:val="0"/>
          <w:color w:val="000000"/>
          <w:sz w:val="22"/>
          <w:lang w:eastAsia="x-none"/>
        </w:rPr>
        <w:t xml:space="preserve">Les aspects logistiques devront </w:t>
      </w:r>
      <w:r w:rsidR="00033C38">
        <w:rPr>
          <w:snapToGrid w:val="0"/>
          <w:color w:val="000000"/>
          <w:sz w:val="22"/>
          <w:lang w:eastAsia="x-none"/>
        </w:rPr>
        <w:t>prendre en compte</w:t>
      </w:r>
      <w:r>
        <w:rPr>
          <w:snapToGrid w:val="0"/>
          <w:color w:val="000000"/>
          <w:sz w:val="22"/>
          <w:lang w:eastAsia="x-none"/>
        </w:rPr>
        <w:t xml:space="preserve"> la gestion générale des espaces par l’ensemble des séquences de la journée.</w:t>
      </w:r>
    </w:p>
    <w:p w14:paraId="18A4F971" w14:textId="4664788B" w:rsidR="00B37727" w:rsidRDefault="00B37727" w:rsidP="001D7AB4">
      <w:pPr>
        <w:numPr>
          <w:ilvl w:val="12"/>
          <w:numId w:val="0"/>
        </w:numPr>
        <w:jc w:val="both"/>
        <w:rPr>
          <w:snapToGrid w:val="0"/>
          <w:color w:val="000000"/>
          <w:sz w:val="22"/>
          <w:lang w:eastAsia="x-none"/>
        </w:rPr>
      </w:pPr>
    </w:p>
    <w:p w14:paraId="177150C1" w14:textId="5E7343F2" w:rsidR="00B37727" w:rsidRPr="00F26230" w:rsidRDefault="00B37727" w:rsidP="001D7AB4">
      <w:pPr>
        <w:numPr>
          <w:ilvl w:val="12"/>
          <w:numId w:val="0"/>
        </w:numPr>
        <w:jc w:val="both"/>
        <w:rPr>
          <w:snapToGrid w:val="0"/>
          <w:color w:val="000000"/>
          <w:sz w:val="22"/>
          <w:lang w:eastAsia="x-none"/>
        </w:rPr>
      </w:pPr>
      <w:r>
        <w:rPr>
          <w:snapToGrid w:val="0"/>
          <w:color w:val="000000"/>
          <w:sz w:val="22"/>
          <w:lang w:eastAsia="x-none"/>
        </w:rPr>
        <w:t>Il est attendu un spectacle unique, marquant les esprits du public</w:t>
      </w:r>
      <w:r w:rsidR="001A081B">
        <w:rPr>
          <w:snapToGrid w:val="0"/>
          <w:color w:val="000000"/>
          <w:sz w:val="22"/>
          <w:lang w:eastAsia="x-none"/>
        </w:rPr>
        <w:t xml:space="preserve"> et suscitant la fierté</w:t>
      </w:r>
      <w:r>
        <w:rPr>
          <w:snapToGrid w:val="0"/>
          <w:color w:val="000000"/>
          <w:sz w:val="22"/>
          <w:lang w:eastAsia="x-none"/>
        </w:rPr>
        <w:t>, en recourant notamment à des technologies ou des effets innovants</w:t>
      </w:r>
      <w:r w:rsidR="00A81CDF">
        <w:rPr>
          <w:snapToGrid w:val="0"/>
          <w:color w:val="000000"/>
          <w:sz w:val="22"/>
          <w:lang w:eastAsia="x-none"/>
        </w:rPr>
        <w:t xml:space="preserve"> (</w:t>
      </w:r>
      <w:r w:rsidR="002858A1">
        <w:rPr>
          <w:snapToGrid w:val="0"/>
          <w:color w:val="000000"/>
          <w:sz w:val="22"/>
          <w:lang w:eastAsia="x-none"/>
        </w:rPr>
        <w:t>projection 3D ou mapping en relief, hologrammes, drones lumineux, effets synchronisés, etc.). Il s’appuiera</w:t>
      </w:r>
      <w:r w:rsidR="001A081B">
        <w:rPr>
          <w:snapToGrid w:val="0"/>
          <w:color w:val="000000"/>
          <w:sz w:val="22"/>
          <w:lang w:eastAsia="x-none"/>
        </w:rPr>
        <w:t xml:space="preserve"> sur</w:t>
      </w:r>
      <w:r>
        <w:rPr>
          <w:snapToGrid w:val="0"/>
          <w:color w:val="000000"/>
          <w:sz w:val="22"/>
          <w:lang w:eastAsia="x-none"/>
        </w:rPr>
        <w:t xml:space="preserve"> un contenu scénaristique correspondant aux valeurs et à l’histoire de la Marine, élaboré conjointement avec la Marine nationale (Centre d’études stratégiques de la Marine – CESM</w:t>
      </w:r>
      <w:r w:rsidR="00033C38">
        <w:rPr>
          <w:snapToGrid w:val="0"/>
          <w:color w:val="000000"/>
          <w:sz w:val="22"/>
          <w:lang w:eastAsia="x-none"/>
        </w:rPr>
        <w:t>, et cabinet du CEMM – CEMM/CAB</w:t>
      </w:r>
      <w:r>
        <w:rPr>
          <w:snapToGrid w:val="0"/>
          <w:color w:val="000000"/>
          <w:sz w:val="22"/>
          <w:lang w:eastAsia="x-none"/>
        </w:rPr>
        <w:t>)</w:t>
      </w:r>
      <w:r w:rsidR="00033C38">
        <w:rPr>
          <w:snapToGrid w:val="0"/>
          <w:color w:val="000000"/>
          <w:sz w:val="22"/>
          <w:lang w:eastAsia="x-none"/>
        </w:rPr>
        <w:t xml:space="preserve"> qui mettra</w:t>
      </w:r>
      <w:r>
        <w:rPr>
          <w:snapToGrid w:val="0"/>
          <w:color w:val="000000"/>
          <w:sz w:val="22"/>
          <w:lang w:eastAsia="x-none"/>
        </w:rPr>
        <w:t xml:space="preserve"> à disposition du titulaire </w:t>
      </w:r>
      <w:r w:rsidR="00033C38">
        <w:rPr>
          <w:snapToGrid w:val="0"/>
          <w:color w:val="000000"/>
          <w:sz w:val="22"/>
          <w:lang w:eastAsia="x-none"/>
        </w:rPr>
        <w:t>une équipe de projet de deux personnes</w:t>
      </w:r>
      <w:r>
        <w:rPr>
          <w:snapToGrid w:val="0"/>
          <w:color w:val="000000"/>
          <w:sz w:val="22"/>
          <w:lang w:eastAsia="x-none"/>
        </w:rPr>
        <w:t xml:space="preserve">. </w:t>
      </w:r>
    </w:p>
    <w:p w14:paraId="55EF34AC" w14:textId="77777777" w:rsidR="00AA3D6F" w:rsidRDefault="00AA3D6F" w:rsidP="001D7AB4">
      <w:pPr>
        <w:numPr>
          <w:ilvl w:val="12"/>
          <w:numId w:val="0"/>
        </w:numPr>
        <w:jc w:val="both"/>
        <w:rPr>
          <w:snapToGrid w:val="0"/>
          <w:color w:val="000000"/>
          <w:lang w:eastAsia="x-none"/>
        </w:rPr>
      </w:pPr>
    </w:p>
    <w:p w14:paraId="54C48BAA" w14:textId="2DE5C825" w:rsidR="00AA3D6F" w:rsidRPr="00ED4D26" w:rsidRDefault="00C75385" w:rsidP="00CB53B5">
      <w:pPr>
        <w:pStyle w:val="Titre2"/>
        <w:numPr>
          <w:ilvl w:val="1"/>
          <w:numId w:val="1"/>
        </w:numPr>
        <w:tabs>
          <w:tab w:val="clear" w:pos="0"/>
        </w:tabs>
        <w:ind w:left="425" w:hanging="425"/>
        <w:rPr>
          <w:b/>
        </w:rPr>
      </w:pPr>
      <w:bookmarkStart w:id="3" w:name="_Toc219224358"/>
      <w:r>
        <w:rPr>
          <w:b/>
        </w:rPr>
        <w:t>1.2</w:t>
      </w:r>
      <w:r w:rsidR="00CC0BC7">
        <w:rPr>
          <w:b/>
        </w:rPr>
        <w:tab/>
      </w:r>
      <w:r w:rsidR="00B37727">
        <w:rPr>
          <w:b/>
        </w:rPr>
        <w:t>Description des clauses techniques</w:t>
      </w:r>
      <w:bookmarkEnd w:id="3"/>
    </w:p>
    <w:p w14:paraId="63997FCB" w14:textId="25D9F8A5" w:rsidR="00572F82" w:rsidRDefault="001A081B" w:rsidP="00A17EB3">
      <w:pPr>
        <w:jc w:val="both"/>
        <w:rPr>
          <w:sz w:val="22"/>
        </w:rPr>
      </w:pPr>
      <w:r>
        <w:rPr>
          <w:sz w:val="22"/>
        </w:rPr>
        <w:t>Les clauses techniques détaillant les prestations attendues et les exigences de la Marine nationale sont détaillées dans l’article 2 du présent document.</w:t>
      </w:r>
    </w:p>
    <w:p w14:paraId="72330A5E" w14:textId="0F9C8A7A" w:rsidR="001A081B" w:rsidRDefault="001A081B" w:rsidP="00A17EB3">
      <w:pPr>
        <w:jc w:val="both"/>
        <w:rPr>
          <w:sz w:val="22"/>
        </w:rPr>
      </w:pPr>
    </w:p>
    <w:p w14:paraId="037920A6" w14:textId="4004DF77" w:rsidR="001A081B" w:rsidRDefault="001A081B" w:rsidP="00A17EB3">
      <w:pPr>
        <w:jc w:val="both"/>
        <w:rPr>
          <w:sz w:val="22"/>
        </w:rPr>
      </w:pPr>
      <w:r>
        <w:rPr>
          <w:sz w:val="22"/>
        </w:rPr>
        <w:t>Certaines exigences sont dites minimales (avec l’annotation M en tête d’exigence). Leur non-respect entraine la non-conformité de l’offre.</w:t>
      </w:r>
    </w:p>
    <w:p w14:paraId="15FDB8E4" w14:textId="7F30803C" w:rsidR="001A081B" w:rsidRDefault="001A081B" w:rsidP="00A17EB3">
      <w:pPr>
        <w:jc w:val="both"/>
        <w:rPr>
          <w:sz w:val="22"/>
        </w:rPr>
      </w:pPr>
    </w:p>
    <w:p w14:paraId="02B46CC5" w14:textId="06C1DD84" w:rsidR="001A081B" w:rsidRDefault="001A081B" w:rsidP="00A17EB3">
      <w:pPr>
        <w:jc w:val="both"/>
        <w:rPr>
          <w:sz w:val="22"/>
        </w:rPr>
      </w:pPr>
      <w:r>
        <w:rPr>
          <w:sz w:val="22"/>
        </w:rPr>
        <w:t>Certaines exigences sont dites primordiales (avec l’annotation P en tête d’exigence). Elles ne sont pas négociables mais leur non-respect n’implique pas le rejet de l’offre pour non-conformité.</w:t>
      </w:r>
    </w:p>
    <w:p w14:paraId="565BD0DE" w14:textId="72CE6E1B" w:rsidR="001A081B" w:rsidRDefault="001A081B" w:rsidP="00A17EB3">
      <w:pPr>
        <w:jc w:val="both"/>
        <w:rPr>
          <w:sz w:val="22"/>
        </w:rPr>
      </w:pPr>
    </w:p>
    <w:p w14:paraId="7462F0A0" w14:textId="5DBCC986" w:rsidR="001A081B" w:rsidRDefault="001A081B" w:rsidP="00A17EB3">
      <w:pPr>
        <w:jc w:val="both"/>
        <w:rPr>
          <w:sz w:val="22"/>
        </w:rPr>
      </w:pPr>
      <w:r>
        <w:rPr>
          <w:sz w:val="22"/>
        </w:rPr>
        <w:t xml:space="preserve">Certaines exigences sont dites importantes (avec l’annotation I en tête d’exigence). Elles peuvent être négociées </w:t>
      </w:r>
      <w:r w:rsidR="00C83A27">
        <w:rPr>
          <w:sz w:val="22"/>
        </w:rPr>
        <w:t>avec le pouvoir adjudicateur</w:t>
      </w:r>
      <w:r w:rsidR="00033C38">
        <w:rPr>
          <w:sz w:val="22"/>
        </w:rPr>
        <w:t>, en liaison avec la Marine nationale,</w:t>
      </w:r>
      <w:r w:rsidR="00C83A27">
        <w:rPr>
          <w:sz w:val="22"/>
        </w:rPr>
        <w:t xml:space="preserve"> entre la première et la dernière offre.</w:t>
      </w:r>
    </w:p>
    <w:p w14:paraId="55F41088" w14:textId="663923E2" w:rsidR="00C83A27" w:rsidRDefault="00C83A27" w:rsidP="00A17EB3">
      <w:pPr>
        <w:jc w:val="both"/>
        <w:rPr>
          <w:sz w:val="22"/>
        </w:rPr>
      </w:pPr>
    </w:p>
    <w:p w14:paraId="392292D5" w14:textId="7FBE48D8" w:rsidR="00C83A27" w:rsidRPr="00F26230" w:rsidRDefault="00C83A27" w:rsidP="00A17EB3">
      <w:pPr>
        <w:jc w:val="both"/>
        <w:rPr>
          <w:snapToGrid w:val="0"/>
          <w:color w:val="000000"/>
          <w:sz w:val="22"/>
          <w:lang w:eastAsia="x-none"/>
        </w:rPr>
      </w:pPr>
      <w:r>
        <w:rPr>
          <w:sz w:val="22"/>
        </w:rPr>
        <w:lastRenderedPageBreak/>
        <w:t>Certaines exigences sont dites souhaitables (avec l’annotation S en tête d’exigence</w:t>
      </w:r>
      <w:r w:rsidR="00124742">
        <w:rPr>
          <w:sz w:val="22"/>
        </w:rPr>
        <w:t>)</w:t>
      </w:r>
      <w:r>
        <w:rPr>
          <w:sz w:val="22"/>
        </w:rPr>
        <w:t>. Elles ne présentent pas de caractère obligatoire, sont négociables, et leur respect entraine des points positifs dans la note technique de l’offre, conformément au règlement de consultation.</w:t>
      </w:r>
    </w:p>
    <w:p w14:paraId="12C86C7C" w14:textId="77777777" w:rsidR="001D7AB4" w:rsidRPr="00230810" w:rsidRDefault="001D7AB4" w:rsidP="001D7AB4">
      <w:pPr>
        <w:tabs>
          <w:tab w:val="left" w:pos="2940"/>
        </w:tabs>
        <w:rPr>
          <w:lang w:eastAsia="ar-SA"/>
        </w:rPr>
      </w:pPr>
    </w:p>
    <w:p w14:paraId="133E7C5C" w14:textId="1F2E58F0" w:rsidR="008336C8" w:rsidRPr="00274EBD" w:rsidRDefault="008336C8" w:rsidP="00274EBD">
      <w:pPr>
        <w:rPr>
          <w:sz w:val="22"/>
          <w:lang w:eastAsia="ar-SA"/>
        </w:rPr>
      </w:pPr>
      <w:r>
        <w:rPr>
          <w:sz w:val="22"/>
          <w:lang w:eastAsia="ar-SA"/>
        </w:rPr>
        <w:br w:type="page"/>
      </w:r>
    </w:p>
    <w:p w14:paraId="1742E555" w14:textId="621EFE0E" w:rsidR="008336C8" w:rsidRPr="008336C8" w:rsidRDefault="008336C8" w:rsidP="008336C8">
      <w:pPr>
        <w:pStyle w:val="Titre2"/>
        <w:jc w:val="center"/>
        <w:rPr>
          <w:b/>
          <w:sz w:val="28"/>
        </w:rPr>
      </w:pPr>
      <w:bookmarkStart w:id="4" w:name="_Toc219224359"/>
      <w:r>
        <w:rPr>
          <w:b/>
          <w:sz w:val="28"/>
        </w:rPr>
        <w:lastRenderedPageBreak/>
        <w:t>ARTICLE 2</w:t>
      </w:r>
      <w:r w:rsidRPr="001D7AB4">
        <w:rPr>
          <w:b/>
          <w:sz w:val="28"/>
        </w:rPr>
        <w:t xml:space="preserve"> – </w:t>
      </w:r>
      <w:bookmarkStart w:id="5" w:name="_Hlk216188277"/>
      <w:r w:rsidR="005D0EE6">
        <w:rPr>
          <w:b/>
          <w:sz w:val="28"/>
        </w:rPr>
        <w:t>CAHIER DES CHARGES</w:t>
      </w:r>
      <w:bookmarkEnd w:id="4"/>
    </w:p>
    <w:p w14:paraId="6B972226" w14:textId="77777777" w:rsidR="008336C8" w:rsidRDefault="008336C8" w:rsidP="008336C8">
      <w:pPr>
        <w:pStyle w:val="Titre2"/>
        <w:rPr>
          <w:b/>
        </w:rPr>
      </w:pPr>
    </w:p>
    <w:p w14:paraId="000C9DD1" w14:textId="5A053B52" w:rsidR="008336C8" w:rsidRPr="008336C8" w:rsidRDefault="008336C8" w:rsidP="008336C8">
      <w:pPr>
        <w:pStyle w:val="Titre2"/>
        <w:rPr>
          <w:b/>
        </w:rPr>
      </w:pPr>
      <w:bookmarkStart w:id="6" w:name="_Toc219224360"/>
      <w:r w:rsidRPr="008336C8">
        <w:rPr>
          <w:b/>
        </w:rPr>
        <w:t>2.1</w:t>
      </w:r>
      <w:r w:rsidRPr="008336C8">
        <w:rPr>
          <w:b/>
        </w:rPr>
        <w:tab/>
      </w:r>
      <w:r w:rsidR="00192023">
        <w:rPr>
          <w:b/>
        </w:rPr>
        <w:t>Date, lieu et conditions de réalisation de l’évènement</w:t>
      </w:r>
      <w:bookmarkEnd w:id="6"/>
      <w:r w:rsidRPr="008336C8">
        <w:rPr>
          <w:b/>
        </w:rPr>
        <w:t xml:space="preserve"> </w:t>
      </w:r>
    </w:p>
    <w:bookmarkEnd w:id="5"/>
    <w:p w14:paraId="307A2ACE" w14:textId="0702738F" w:rsidR="00192023" w:rsidRPr="00627587" w:rsidRDefault="00192023" w:rsidP="00627587">
      <w:pPr>
        <w:spacing w:after="120"/>
        <w:jc w:val="both"/>
        <w:rPr>
          <w:lang w:val="fr-CA"/>
        </w:rPr>
      </w:pPr>
      <w:r w:rsidRPr="00627587">
        <w:rPr>
          <w:lang w:val="fr-CA"/>
        </w:rPr>
        <w:t xml:space="preserve">2.1.1 – M – le spectacle a lieu le 5 septembre 2026, au crépuscule, </w:t>
      </w:r>
      <w:r w:rsidR="00A17EB3" w:rsidRPr="00627587">
        <w:rPr>
          <w:lang w:val="fr-CA"/>
        </w:rPr>
        <w:t xml:space="preserve">environ </w:t>
      </w:r>
      <w:r w:rsidR="002C3436" w:rsidRPr="00627587">
        <w:rPr>
          <w:lang w:val="fr-CA"/>
        </w:rPr>
        <w:t xml:space="preserve">45 </w:t>
      </w:r>
      <w:r w:rsidRPr="00627587">
        <w:rPr>
          <w:lang w:val="fr-CA"/>
        </w:rPr>
        <w:t>mn après le coucher du soleil</w:t>
      </w:r>
    </w:p>
    <w:p w14:paraId="4F371A34" w14:textId="22940723" w:rsidR="00192023" w:rsidRDefault="00192023" w:rsidP="00192C8C">
      <w:pPr>
        <w:spacing w:after="120"/>
        <w:jc w:val="both"/>
      </w:pPr>
      <w:r>
        <w:rPr>
          <w:lang w:val="fr-CA"/>
        </w:rPr>
        <w:t>2.1.2 – I – le spectacle a une durée entre 30 et 45 minutes</w:t>
      </w:r>
    </w:p>
    <w:p w14:paraId="23E2A02F" w14:textId="44E39CA5" w:rsidR="00192023" w:rsidRDefault="00192023" w:rsidP="00192C8C">
      <w:pPr>
        <w:spacing w:after="120"/>
        <w:jc w:val="both"/>
      </w:pPr>
      <w:r>
        <w:rPr>
          <w:lang w:val="fr-CA"/>
        </w:rPr>
        <w:t>2.1.3 – M – le spectacle se déroule au Trocadéro (ville de Paris, XVI arrondissement)</w:t>
      </w:r>
    </w:p>
    <w:p w14:paraId="6AFD4A32" w14:textId="401B6B07" w:rsidR="00192023" w:rsidRDefault="00192023" w:rsidP="00192C8C">
      <w:pPr>
        <w:spacing w:after="120"/>
        <w:jc w:val="both"/>
      </w:pPr>
      <w:r>
        <w:rPr>
          <w:lang w:val="fr-CA"/>
        </w:rPr>
        <w:t>2.1.4 – P – le titulaire conseille la Marine nationale sur la meilleure localisation du spectacle et des spectateurs entre l’esplanade du Trocadéro et les jardins du Trocadéro, afin de disposer des effets visuels les plus spectaculaires</w:t>
      </w:r>
      <w:r w:rsidR="006E03A0">
        <w:rPr>
          <w:lang w:val="fr-CA"/>
        </w:rPr>
        <w:t xml:space="preserve"> visibles du plus grand nombre de spectateurs. La Marine nationale</w:t>
      </w:r>
      <w:r w:rsidR="00033C38">
        <w:rPr>
          <w:lang w:val="fr-CA"/>
        </w:rPr>
        <w:t xml:space="preserve">, </w:t>
      </w:r>
      <w:r w:rsidR="00033C38" w:rsidRPr="00A17EB3">
        <w:rPr>
          <w:lang w:val="fr-CA"/>
        </w:rPr>
        <w:t>avec l’appui du musée national de la Marine</w:t>
      </w:r>
      <w:r w:rsidR="00033C38">
        <w:rPr>
          <w:lang w:val="fr-CA"/>
        </w:rPr>
        <w:t>,</w:t>
      </w:r>
      <w:r w:rsidR="006E03A0">
        <w:rPr>
          <w:lang w:val="fr-CA"/>
        </w:rPr>
        <w:t xml:space="preserve"> aura recherché l’accord du Palais de Chaillot pour une projection sur ses façades, si cette option est proposée lors du déroulement du spectacle.</w:t>
      </w:r>
    </w:p>
    <w:p w14:paraId="4ECFEF9D" w14:textId="26D83F8B" w:rsidR="006E03A0" w:rsidRDefault="006E03A0" w:rsidP="00192C8C">
      <w:pPr>
        <w:spacing w:after="120"/>
        <w:jc w:val="both"/>
      </w:pPr>
      <w:r>
        <w:rPr>
          <w:lang w:val="fr-CA"/>
        </w:rPr>
        <w:t xml:space="preserve">2.1.5 – P – Le spectacle doit être ouvert au grand public, des jeunes enfants en poussette aux personnes âgées. Il doit être accessible aux personnes </w:t>
      </w:r>
      <w:r w:rsidR="00A81CDF">
        <w:rPr>
          <w:lang w:val="fr-CA"/>
        </w:rPr>
        <w:t>à mobilité réduite (PMR)</w:t>
      </w:r>
      <w:r>
        <w:rPr>
          <w:lang w:val="fr-CA"/>
        </w:rPr>
        <w:t>.</w:t>
      </w:r>
    </w:p>
    <w:p w14:paraId="40F9F620" w14:textId="08214A88" w:rsidR="00033C38" w:rsidRDefault="00033C38" w:rsidP="00192C8C">
      <w:pPr>
        <w:spacing w:after="120"/>
        <w:jc w:val="both"/>
      </w:pPr>
      <w:r>
        <w:rPr>
          <w:lang w:val="fr-CA"/>
        </w:rPr>
        <w:t>2.1.6 – Le spectacle doit pouvoir se dérouler de manière complète :</w:t>
      </w:r>
    </w:p>
    <w:p w14:paraId="2C82207F" w14:textId="50279D27" w:rsidR="00033C38" w:rsidRDefault="00033C38" w:rsidP="00192C8C">
      <w:pPr>
        <w:spacing w:after="120"/>
        <w:jc w:val="both"/>
      </w:pPr>
      <w:r>
        <w:rPr>
          <w:lang w:val="fr-CA"/>
        </w:rPr>
        <w:tab/>
        <w:t>- P – jusqu’à un vent de 15 nœuds / I – jusqu’à un vent de 25 nœuds</w:t>
      </w:r>
    </w:p>
    <w:p w14:paraId="49D6E7A1" w14:textId="58B37837" w:rsidR="00033C38" w:rsidRDefault="00033C38" w:rsidP="00192C8C">
      <w:pPr>
        <w:spacing w:after="120"/>
        <w:jc w:val="both"/>
      </w:pPr>
      <w:r>
        <w:rPr>
          <w:lang w:val="fr-CA"/>
        </w:rPr>
        <w:tab/>
        <w:t>- P – y compris par faible pluie (5 mm/h) / I – par pluie modérée (jusqu’à 20 mm/h)</w:t>
      </w:r>
    </w:p>
    <w:p w14:paraId="7817B6EF" w14:textId="56410554" w:rsidR="00BA64DF" w:rsidRDefault="00BA64DF" w:rsidP="00192C8C">
      <w:pPr>
        <w:spacing w:after="120"/>
        <w:jc w:val="both"/>
      </w:pPr>
      <w:r>
        <w:rPr>
          <w:lang w:val="fr-CA"/>
        </w:rPr>
        <w:t>2.1.7 – Si les conditions météorologiques sont dégradées (paramètres du 2.1.6 non respectés et base des nuages inférieures à une hauteur de 300 pieds par rapport au sol, il est demandé qu’une version partielle du spectacle puisse rester réalisable :</w:t>
      </w:r>
    </w:p>
    <w:p w14:paraId="22B5F8F8" w14:textId="675C5F89" w:rsidR="00BA64DF" w:rsidRDefault="00BA64DF" w:rsidP="00192C8C">
      <w:pPr>
        <w:spacing w:after="120"/>
        <w:jc w:val="both"/>
      </w:pPr>
      <w:r>
        <w:rPr>
          <w:lang w:val="fr-CA"/>
        </w:rPr>
        <w:tab/>
        <w:t>- I – jusqu’à un vent de 25 nœuds / S – jusqu’à un vent de 40 nœuds</w:t>
      </w:r>
    </w:p>
    <w:p w14:paraId="608289EE" w14:textId="0417E3DC" w:rsidR="00BA64DF" w:rsidRDefault="00BA64DF" w:rsidP="00192C8C">
      <w:pPr>
        <w:spacing w:after="120"/>
        <w:jc w:val="both"/>
      </w:pPr>
      <w:r>
        <w:rPr>
          <w:lang w:val="fr-CA"/>
        </w:rPr>
        <w:tab/>
        <w:t xml:space="preserve">- S – en cas d’averses </w:t>
      </w:r>
      <w:r w:rsidR="002C3436">
        <w:rPr>
          <w:lang w:val="fr-CA"/>
        </w:rPr>
        <w:t xml:space="preserve">orageuses </w:t>
      </w:r>
      <w:r>
        <w:rPr>
          <w:lang w:val="fr-CA"/>
        </w:rPr>
        <w:t>d’intensité équivalente à des précipitations de 50 mm/h</w:t>
      </w:r>
    </w:p>
    <w:p w14:paraId="1B2E2425" w14:textId="726202DD" w:rsidR="00323FED" w:rsidRPr="00A17EB3" w:rsidRDefault="00323FED" w:rsidP="00192C8C">
      <w:pPr>
        <w:spacing w:after="120"/>
        <w:jc w:val="both"/>
      </w:pPr>
      <w:r w:rsidRPr="00A17EB3">
        <w:t>2.1.8 – P – Le titulaire prend en compte les contraintes de voisinage et de nuisances sonores, et propose un plan de diffusion sonore directionnelle visant à limiter la propagation vers les zones sensibles (riverains, établissements privés, espaces publics adjacents). Le titulaire met en place un dispositif de suivi et de contrôle des niveaux sonores pendant la représentation, incluant des points de mesure et un dispositif de monitoring permettant d’ajuster la diffusion en temps réel, conformément aux prescriptions de la Ville de Paris et de la Préfecture de Police.</w:t>
      </w:r>
    </w:p>
    <w:p w14:paraId="3514D7E4" w14:textId="3B10CA4E" w:rsidR="00323FED" w:rsidRPr="0015651E" w:rsidRDefault="00323FED" w:rsidP="00192C8C">
      <w:pPr>
        <w:spacing w:after="120"/>
        <w:jc w:val="both"/>
      </w:pPr>
      <w:r w:rsidRPr="00A17EB3">
        <w:t xml:space="preserve">2.1.9 – P – Le titulaire réalise un repérage technique complet du site (jardins et esplanade), comprenant des prises de vues, mesures et relevés nécessaires à l’intégration scénographique et technique (son, lumière, vidéo, implantation). Lorsque le spectacle inclut une projection sur façade (Palais de Chaillot) ou tout autre support architectural, le titulaire prévoit dans son offre un test de projection nocturne sur site, </w:t>
      </w:r>
      <w:r w:rsidRPr="00A17EB3">
        <w:lastRenderedPageBreak/>
        <w:t>permettant de valider les conditions d’alignement, de luminosité, de lisibilité, de distances et de faisabilité avant finalisation des contenus.</w:t>
      </w:r>
      <w:r w:rsidR="0015651E">
        <w:t xml:space="preserve"> </w:t>
      </w:r>
      <w:r w:rsidR="008C1A0F">
        <w:t>Le test se déroule en présence de l’équipe projet Marine nationale.</w:t>
      </w:r>
    </w:p>
    <w:p w14:paraId="407D24B2" w14:textId="77777777" w:rsidR="006E03A0" w:rsidRDefault="006E03A0" w:rsidP="00192C8C"/>
    <w:p w14:paraId="374CC10A" w14:textId="33034AAD" w:rsidR="008336C8" w:rsidRDefault="00F44365" w:rsidP="00F44365">
      <w:pPr>
        <w:pStyle w:val="Titre2"/>
        <w:ind w:left="0" w:firstLine="0"/>
        <w:rPr>
          <w:b/>
        </w:rPr>
      </w:pPr>
      <w:bookmarkStart w:id="7" w:name="_Toc219224361"/>
      <w:r>
        <w:rPr>
          <w:b/>
        </w:rPr>
        <w:t>2.2</w:t>
      </w:r>
      <w:r>
        <w:rPr>
          <w:b/>
        </w:rPr>
        <w:tab/>
      </w:r>
      <w:r w:rsidR="00192023">
        <w:rPr>
          <w:b/>
        </w:rPr>
        <w:t>Travail de préparation de l’évènement</w:t>
      </w:r>
      <w:bookmarkEnd w:id="7"/>
    </w:p>
    <w:p w14:paraId="2492DF55" w14:textId="1C6319CE" w:rsidR="00BA64DF" w:rsidRDefault="00BA64DF" w:rsidP="004D14C0">
      <w:pPr>
        <w:spacing w:after="120"/>
        <w:jc w:val="both"/>
      </w:pPr>
      <w:r>
        <w:t>2.2.1 – P – une semaine après la réunion de cadrage mentionnée dans le CCAP, le titulaire remet une version finalisée d’un calendrier de travail, basé sur un rétroplanning dont le terme est le 5 septembre 2026, qui aura été validé par la Marine nationale. Ce calendrier fait apparaitre notamment les réunions de travail avec la Marine nationale permettant de définir la chronologie du spectacle, le contenu narratif, les effets visuels, le positionnement du public, la logistique afférente (gestion des espaces, filtrage éventuel et guidage des spectateurs), etc. Il fait également apparaitre les jalons nécessaires à l’obtention des autorisations nécessaires par les services de la mairie</w:t>
      </w:r>
      <w:r w:rsidR="00124742">
        <w:t>, de l’Etat</w:t>
      </w:r>
      <w:r>
        <w:t xml:space="preserve"> et de la préfecture de police, ainsi que tout ce qui est relative à la sécurité incendie et au soutien san</w:t>
      </w:r>
      <w:r w:rsidR="002903DA">
        <w:t>itaire.</w:t>
      </w:r>
    </w:p>
    <w:p w14:paraId="490F5954" w14:textId="378E1925" w:rsidR="00BA64DF" w:rsidRDefault="00033CB2" w:rsidP="004D14C0">
      <w:pPr>
        <w:spacing w:after="120"/>
        <w:jc w:val="both"/>
      </w:pPr>
      <w:r>
        <w:t>2.2.2</w:t>
      </w:r>
      <w:r w:rsidR="00BA64DF">
        <w:t xml:space="preserve"> – P – chaque réunion de travail avec la Marine nationale donne lieu, au plus tard 48h ouvrables après, à la production par le titulaire du compte-rendu de la réunion faisant apparaitre clairement les points validés, les décisions prises, et les attendus de la réunion suivante. Le format du compte-rendu est libre.</w:t>
      </w:r>
      <w:r w:rsidR="00AD6755">
        <w:t xml:space="preserve"> Lor</w:t>
      </w:r>
      <w:r w:rsidR="00E87D51">
        <w:t>s</w:t>
      </w:r>
      <w:r w:rsidR="00AD6755">
        <w:t xml:space="preserve">que le compte-rendu fait part d’éléments logistiques de mise en place et de gestion des espaces, le titulaire y joint également </w:t>
      </w:r>
      <w:r w:rsidR="002903DA">
        <w:t>des plans d’implantation détaillés à l’échelle.</w:t>
      </w:r>
      <w:r w:rsidR="00BA64DF">
        <w:t xml:space="preserve"> Le compte-rendu </w:t>
      </w:r>
      <w:proofErr w:type="gramStart"/>
      <w:r w:rsidR="00BA64DF">
        <w:t>peut être</w:t>
      </w:r>
      <w:proofErr w:type="gramEnd"/>
      <w:r w:rsidR="00BA64DF">
        <w:t xml:space="preserve"> envoyé par mail, nécessitant un accusé de réception de la part de la Marine nationale.</w:t>
      </w:r>
    </w:p>
    <w:p w14:paraId="059E9195" w14:textId="0613DE78" w:rsidR="00033CB2" w:rsidRDefault="00BA64DF" w:rsidP="004D14C0">
      <w:pPr>
        <w:spacing w:after="120"/>
        <w:jc w:val="both"/>
      </w:pPr>
      <w:r>
        <w:t xml:space="preserve">2.2.3 -  </w:t>
      </w:r>
      <w:r w:rsidR="00033CB2">
        <w:t>M – le contenu narratif</w:t>
      </w:r>
      <w:r w:rsidR="002858A1">
        <w:t xml:space="preserve"> (storytelling)</w:t>
      </w:r>
      <w:r w:rsidR="00033CB2">
        <w:t>, les effets visuels, la scénarisation et la mise en scène, ainsi que le scénario général du spectacle doit recevoir l’approbation de la Marine nationale. Le spectacle doit être réalisé conformément au contenu approuvé, y compris dans une version partielle imaginée pour les conditions météorologiques décrites à l’article 2.1.7</w:t>
      </w:r>
    </w:p>
    <w:p w14:paraId="318A87C0" w14:textId="4A6D35FF" w:rsidR="00323FED" w:rsidRPr="00A17EB3" w:rsidRDefault="00323FED" w:rsidP="00323FED">
      <w:pPr>
        <w:spacing w:after="120"/>
        <w:jc w:val="both"/>
      </w:pPr>
      <w:r w:rsidRPr="00A17EB3">
        <w:t>2.2.</w:t>
      </w:r>
      <w:r w:rsidR="00A17EB3" w:rsidRPr="00A17EB3">
        <w:t>4</w:t>
      </w:r>
      <w:r w:rsidRPr="00A17EB3">
        <w:t xml:space="preserve"> – P – Le titulaire définit et documente dans son offre un plan</w:t>
      </w:r>
      <w:r w:rsidR="008C1A0F" w:rsidRPr="00A17EB3">
        <w:t xml:space="preserve"> prévisionnel</w:t>
      </w:r>
      <w:r w:rsidRPr="00A17EB3">
        <w:t xml:space="preserve"> de repli météorologique détaillé, comprenant :</w:t>
      </w:r>
    </w:p>
    <w:p w14:paraId="2A86AC17" w14:textId="77777777" w:rsidR="00323FED" w:rsidRPr="00A17EB3" w:rsidRDefault="00323FED" w:rsidP="00323FED">
      <w:pPr>
        <w:spacing w:after="120"/>
        <w:jc w:val="both"/>
      </w:pPr>
      <w:r w:rsidRPr="00A17EB3">
        <w:t>•</w:t>
      </w:r>
      <w:r w:rsidRPr="00A17EB3">
        <w:tab/>
        <w:t>les effets et équipements supprimés, réduits ou remplacés ;</w:t>
      </w:r>
    </w:p>
    <w:p w14:paraId="0B84B1F2" w14:textId="77777777" w:rsidR="00323FED" w:rsidRPr="00A17EB3" w:rsidRDefault="00323FED" w:rsidP="00323FED">
      <w:pPr>
        <w:spacing w:after="120"/>
        <w:jc w:val="both"/>
      </w:pPr>
      <w:r w:rsidRPr="00A17EB3">
        <w:t>•</w:t>
      </w:r>
      <w:r w:rsidRPr="00A17EB3">
        <w:tab/>
        <w:t>les conditions météorologiques déclenchant le passage en version partielle ;</w:t>
      </w:r>
    </w:p>
    <w:p w14:paraId="7CAB3E3E" w14:textId="77777777" w:rsidR="00323FED" w:rsidRPr="00A17EB3" w:rsidRDefault="00323FED" w:rsidP="00323FED">
      <w:pPr>
        <w:spacing w:after="120"/>
        <w:jc w:val="both"/>
      </w:pPr>
      <w:r w:rsidRPr="00A17EB3">
        <w:t>•</w:t>
      </w:r>
      <w:r w:rsidRPr="00A17EB3">
        <w:tab/>
        <w:t>les modalités de décision (qui décide, quand, selon quelles données) ;</w:t>
      </w:r>
    </w:p>
    <w:p w14:paraId="507FCC9B" w14:textId="77777777" w:rsidR="00323FED" w:rsidRPr="00A17EB3" w:rsidRDefault="00323FED" w:rsidP="00323FED">
      <w:pPr>
        <w:spacing w:after="120"/>
        <w:jc w:val="both"/>
      </w:pPr>
      <w:r w:rsidRPr="00A17EB3">
        <w:t>•</w:t>
      </w:r>
      <w:r w:rsidRPr="00A17EB3">
        <w:tab/>
        <w:t>le délai de bascule opérationnelle et l’impact sur l’expérience du public ;</w:t>
      </w:r>
    </w:p>
    <w:p w14:paraId="51D9285B" w14:textId="77777777" w:rsidR="00323FED" w:rsidRPr="00A17EB3" w:rsidRDefault="00323FED" w:rsidP="00323FED">
      <w:pPr>
        <w:spacing w:after="120"/>
        <w:jc w:val="both"/>
      </w:pPr>
      <w:r w:rsidRPr="00A17EB3">
        <w:t>•</w:t>
      </w:r>
      <w:r w:rsidRPr="00A17EB3">
        <w:tab/>
        <w:t>les adaptations nécessaires pour garantir la sécurité du public et des équipes.</w:t>
      </w:r>
    </w:p>
    <w:p w14:paraId="426A1584" w14:textId="3862E1C8" w:rsidR="00FC69D2" w:rsidRDefault="00323FED" w:rsidP="008C1A0F">
      <w:pPr>
        <w:spacing w:after="120"/>
        <w:jc w:val="both"/>
      </w:pPr>
      <w:r w:rsidRPr="00A17EB3">
        <w:t>Ce plan est validé en amont par la Marine nationale et constitue une exigence contractuelle du spectacle.</w:t>
      </w:r>
    </w:p>
    <w:p w14:paraId="794A723E" w14:textId="21371614" w:rsidR="00A81CDF" w:rsidRDefault="00A81CDF" w:rsidP="008C1A0F">
      <w:pPr>
        <w:spacing w:after="120"/>
        <w:jc w:val="both"/>
      </w:pPr>
      <w:r>
        <w:t>2.2.</w:t>
      </w:r>
      <w:r w:rsidR="00A17EB3">
        <w:t>5</w:t>
      </w:r>
      <w:r>
        <w:t xml:space="preserve"> – I – le rythme narratif, les vidéos et les effets visuels doivent être adaptés à un public familial comprenant des enfants.</w:t>
      </w:r>
    </w:p>
    <w:p w14:paraId="7D80DDBB" w14:textId="5956B3F6" w:rsidR="00033CB2" w:rsidRDefault="00324659" w:rsidP="008C1A0F">
      <w:pPr>
        <w:spacing w:after="120"/>
        <w:jc w:val="both"/>
      </w:pPr>
      <w:r>
        <w:lastRenderedPageBreak/>
        <w:t>2.2.</w:t>
      </w:r>
      <w:r w:rsidR="00A17EB3">
        <w:t>6</w:t>
      </w:r>
      <w:r w:rsidR="00033CB2">
        <w:t xml:space="preserve"> – P - Le titulaire est le conseiller technique de la Marine nationale. C’est à lui d’apporter les suggestions d’effets visuels, de scénarisation, d’innovations techniques, de vidéos, d’effets sonores, de contenu narratif, qui sera validé par la Marine nationale. Cette dernière peut mettre par ailleurs à sa disposition du contenu audiovisuel et des morceaux de contenu narratif</w:t>
      </w:r>
      <w:r w:rsidR="00A81CDF">
        <w:t xml:space="preserve"> qu’elle souhaite faire apparaitre</w:t>
      </w:r>
      <w:r w:rsidR="00033CB2">
        <w:t>. L’idée générale est bien de créer un spectacle unique, frappant les esprits et source de fierté, conforme aux valeurs de la Marine nationale, en réunissant l’expertise technique et artistique du titulaire et les attendus de la Marine nationale en termes de messages à faire passer vers le public.</w:t>
      </w:r>
    </w:p>
    <w:p w14:paraId="4E8CB5FE" w14:textId="6E42D522" w:rsidR="00033CB2" w:rsidRDefault="00324659" w:rsidP="008C1A0F">
      <w:pPr>
        <w:spacing w:after="120"/>
        <w:jc w:val="both"/>
      </w:pPr>
      <w:r>
        <w:t>2.2.</w:t>
      </w:r>
      <w:r w:rsidR="00A17EB3">
        <w:t>7</w:t>
      </w:r>
      <w:r w:rsidR="00033CB2">
        <w:t xml:space="preserve"> – P – Le spectacle se décomposera, de manière narrative, en deux parties :</w:t>
      </w:r>
    </w:p>
    <w:p w14:paraId="6ABE0A43" w14:textId="35F9CB4E" w:rsidR="00033CB2" w:rsidRDefault="00033CB2" w:rsidP="008C1A0F">
      <w:pPr>
        <w:pStyle w:val="Paragraphedeliste"/>
        <w:numPr>
          <w:ilvl w:val="0"/>
          <w:numId w:val="9"/>
        </w:numPr>
        <w:jc w:val="both"/>
      </w:pPr>
      <w:proofErr w:type="gramStart"/>
      <w:r>
        <w:t>une</w:t>
      </w:r>
      <w:proofErr w:type="gramEnd"/>
      <w:r>
        <w:t xml:space="preserve"> première partie couvrant un tiers de la durée du spectacle, constituée d’une évocation historique, </w:t>
      </w:r>
      <w:r w:rsidR="002C3436">
        <w:t>sous forme de</w:t>
      </w:r>
      <w:r>
        <w:t xml:space="preserve"> périodes clés de la Marine nationale</w:t>
      </w:r>
      <w:r w:rsidR="002C3436">
        <w:t xml:space="preserve"> (a minima les 4 suivantes)</w:t>
      </w:r>
      <w:r>
        <w:t xml:space="preserve"> : </w:t>
      </w:r>
    </w:p>
    <w:p w14:paraId="371DAA80" w14:textId="77777777" w:rsidR="00033CB2" w:rsidRPr="008C1A0F" w:rsidRDefault="00033CB2" w:rsidP="008C1A0F">
      <w:pPr>
        <w:pStyle w:val="Paragraphedeliste"/>
        <w:numPr>
          <w:ilvl w:val="1"/>
          <w:numId w:val="3"/>
        </w:numPr>
        <w:spacing w:after="160"/>
        <w:contextualSpacing/>
        <w:jc w:val="both"/>
        <w:rPr>
          <w:sz w:val="20"/>
          <w:szCs w:val="20"/>
        </w:rPr>
      </w:pPr>
      <w:r w:rsidRPr="008C1A0F">
        <w:rPr>
          <w:sz w:val="20"/>
          <w:szCs w:val="20"/>
        </w:rPr>
        <w:t xml:space="preserve">1626-1648 : Une marine unifiée et permanente ; </w:t>
      </w:r>
    </w:p>
    <w:p w14:paraId="0822C001" w14:textId="77777777" w:rsidR="00033CB2" w:rsidRPr="008C1A0F" w:rsidRDefault="00033CB2" w:rsidP="008C1A0F">
      <w:pPr>
        <w:pStyle w:val="Paragraphedeliste"/>
        <w:numPr>
          <w:ilvl w:val="1"/>
          <w:numId w:val="3"/>
        </w:numPr>
        <w:spacing w:after="160"/>
        <w:contextualSpacing/>
        <w:jc w:val="both"/>
        <w:rPr>
          <w:sz w:val="20"/>
          <w:szCs w:val="20"/>
        </w:rPr>
      </w:pPr>
      <w:r w:rsidRPr="008C1A0F">
        <w:rPr>
          <w:sz w:val="20"/>
          <w:szCs w:val="20"/>
        </w:rPr>
        <w:t>1766-1788 : Une marine mondiale ;</w:t>
      </w:r>
    </w:p>
    <w:p w14:paraId="382C8F20" w14:textId="77777777" w:rsidR="00033CB2" w:rsidRPr="008C1A0F" w:rsidRDefault="00033CB2" w:rsidP="008C1A0F">
      <w:pPr>
        <w:pStyle w:val="Paragraphedeliste"/>
        <w:numPr>
          <w:ilvl w:val="1"/>
          <w:numId w:val="3"/>
        </w:numPr>
        <w:spacing w:after="160"/>
        <w:contextualSpacing/>
        <w:jc w:val="both"/>
        <w:rPr>
          <w:sz w:val="20"/>
          <w:szCs w:val="20"/>
        </w:rPr>
      </w:pPr>
      <w:r w:rsidRPr="008C1A0F">
        <w:rPr>
          <w:sz w:val="20"/>
          <w:szCs w:val="20"/>
        </w:rPr>
        <w:t>1840-1867 : Une marine d’innovation ;</w:t>
      </w:r>
    </w:p>
    <w:p w14:paraId="207B9146" w14:textId="22C61871" w:rsidR="00033CB2" w:rsidRPr="008C1A0F" w:rsidRDefault="00033CB2" w:rsidP="008C1A0F">
      <w:pPr>
        <w:pStyle w:val="Paragraphedeliste"/>
        <w:numPr>
          <w:ilvl w:val="1"/>
          <w:numId w:val="3"/>
        </w:numPr>
        <w:spacing w:after="120"/>
        <w:ind w:left="1797" w:hanging="357"/>
        <w:jc w:val="both"/>
        <w:rPr>
          <w:sz w:val="20"/>
          <w:szCs w:val="20"/>
        </w:rPr>
      </w:pPr>
      <w:r w:rsidRPr="008C1A0F">
        <w:rPr>
          <w:sz w:val="20"/>
          <w:szCs w:val="20"/>
        </w:rPr>
        <w:t xml:space="preserve">Depuis 1956 : Une marine aéronavale et nucléaire. </w:t>
      </w:r>
    </w:p>
    <w:p w14:paraId="24A46DB6" w14:textId="53E61DA2" w:rsidR="00033CB2" w:rsidRDefault="00033CB2" w:rsidP="008C1A0F">
      <w:pPr>
        <w:pStyle w:val="Paragraphedeliste"/>
        <w:numPr>
          <w:ilvl w:val="0"/>
          <w:numId w:val="10"/>
        </w:numPr>
        <w:spacing w:after="120"/>
        <w:ind w:left="1417" w:hanging="357"/>
        <w:jc w:val="both"/>
      </w:pPr>
      <w:r w:rsidRPr="008C1A0F">
        <w:t xml:space="preserve">Une seconde partie couvrant les deux tiers restant de la durée du spectacle, </w:t>
      </w:r>
      <w:r w:rsidR="001D55DE" w:rsidRPr="008C1A0F">
        <w:t>évoquant la marine d’aujourd’hui et de demain (ses missions, ses capacités opérationnelles, ses marins et leur expérience opérationnelle).</w:t>
      </w:r>
    </w:p>
    <w:p w14:paraId="3E0BAB0A" w14:textId="6E9D9100" w:rsidR="001D55DE" w:rsidRDefault="001D55DE" w:rsidP="008C1A0F">
      <w:pPr>
        <w:pStyle w:val="Paragraphedeliste"/>
        <w:numPr>
          <w:ilvl w:val="0"/>
          <w:numId w:val="10"/>
        </w:numPr>
        <w:spacing w:after="120"/>
        <w:ind w:left="1417" w:hanging="357"/>
        <w:jc w:val="both"/>
      </w:pPr>
      <w:r>
        <w:t>Pour ces deux parties, le titulaire bénéficiera du concours de la Marine nationale, notamment pour le contenu narratif de la partie historique, et pour les messages à faire passer dans la seconde partie. Ce contenu doit être élaboré par itérations au cours des réunions mentionnées à l’article 2.2.1</w:t>
      </w:r>
    </w:p>
    <w:p w14:paraId="2DD0A303" w14:textId="0B95C2C0" w:rsidR="001D55DE" w:rsidRDefault="001D55DE" w:rsidP="008C1A0F">
      <w:pPr>
        <w:pStyle w:val="Paragraphedeliste"/>
        <w:numPr>
          <w:ilvl w:val="0"/>
          <w:numId w:val="10"/>
        </w:numPr>
        <w:spacing w:after="120"/>
        <w:ind w:left="1417" w:hanging="357"/>
        <w:jc w:val="both"/>
      </w:pPr>
      <w:r>
        <w:t xml:space="preserve">Une version partielle du spectacle, dans le cas d’une mauvaise météo telle que décrite à l’article 2.1.7. </w:t>
      </w:r>
      <w:proofErr w:type="gramStart"/>
      <w:r>
        <w:t>doit</w:t>
      </w:r>
      <w:proofErr w:type="gramEnd"/>
      <w:r>
        <w:t xml:space="preserve"> également être prévue, selon les mêmes modalités de </w:t>
      </w:r>
      <w:proofErr w:type="spellStart"/>
      <w:r>
        <w:t>co</w:t>
      </w:r>
      <w:proofErr w:type="spellEnd"/>
      <w:r>
        <w:t>-construction avec la marine nationale.</w:t>
      </w:r>
    </w:p>
    <w:p w14:paraId="0B5CFE78" w14:textId="4DB2BA27" w:rsidR="002858A1" w:rsidRDefault="002858A1" w:rsidP="008C1A0F">
      <w:pPr>
        <w:pStyle w:val="Paragraphedeliste"/>
        <w:numPr>
          <w:ilvl w:val="0"/>
          <w:numId w:val="10"/>
        </w:numPr>
        <w:spacing w:after="120"/>
        <w:ind w:left="1417" w:hanging="357"/>
        <w:jc w:val="both"/>
      </w:pPr>
      <w:r>
        <w:t>Le spectacle doit pouvoir intégrer une voix off (narration), la voix pouvant être fournie par la Marine nationale.</w:t>
      </w:r>
    </w:p>
    <w:p w14:paraId="5C9C43EE" w14:textId="4AF94700" w:rsidR="002858A1" w:rsidRDefault="008D3D69" w:rsidP="008C1A0F">
      <w:pPr>
        <w:pStyle w:val="Paragraphedeliste"/>
        <w:numPr>
          <w:ilvl w:val="0"/>
          <w:numId w:val="10"/>
        </w:numPr>
        <w:spacing w:after="120"/>
        <w:ind w:left="1417" w:hanging="357"/>
        <w:jc w:val="both"/>
      </w:pPr>
      <w:r w:rsidRPr="00C7556C">
        <w:t>La</w:t>
      </w:r>
      <w:r w:rsidR="002858A1" w:rsidRPr="00C7556C">
        <w:t xml:space="preserve"> </w:t>
      </w:r>
      <w:r w:rsidRPr="00C7556C">
        <w:t xml:space="preserve">participation à l’évènement de la </w:t>
      </w:r>
      <w:r w:rsidR="002858A1" w:rsidRPr="00C7556C">
        <w:t xml:space="preserve">musique de la Marine nationale et/ou </w:t>
      </w:r>
      <w:r w:rsidR="002C3436">
        <w:t>d</w:t>
      </w:r>
      <w:r w:rsidR="002C3436" w:rsidRPr="00C7556C">
        <w:t xml:space="preserve">u </w:t>
      </w:r>
      <w:r w:rsidR="002858A1" w:rsidRPr="00C7556C">
        <w:t xml:space="preserve">bagad de </w:t>
      </w:r>
      <w:r w:rsidR="0015651E" w:rsidRPr="00C7556C">
        <w:t>Lann-Bihoué</w:t>
      </w:r>
      <w:r w:rsidR="002858A1" w:rsidRPr="00C7556C">
        <w:t xml:space="preserve"> </w:t>
      </w:r>
      <w:r w:rsidRPr="00C7556C">
        <w:t xml:space="preserve">doit être prise en compte. Cet élément peut accompagner la mise en place du public ou un intermède par exemple. Il n’assure pas l’animation musicale du spectacle lui-même. </w:t>
      </w:r>
      <w:r w:rsidR="002858A1">
        <w:t>En cas d’annulation de leur participation (toujours possible avec faible préavis), le titulaire doit être en mesure de remplacer</w:t>
      </w:r>
      <w:r>
        <w:t xml:space="preserve"> leur participation par une bande sonore, soit de ces musiques de la Marine soit une autre qu’il peut proposer. </w:t>
      </w:r>
      <w:r w:rsidR="002858A1">
        <w:t xml:space="preserve"> </w:t>
      </w:r>
    </w:p>
    <w:p w14:paraId="778D9209" w14:textId="6E825783" w:rsidR="00323FED" w:rsidRPr="00A17EB3" w:rsidRDefault="00323FED" w:rsidP="008C1A0F">
      <w:pPr>
        <w:spacing w:after="120"/>
        <w:jc w:val="both"/>
      </w:pPr>
      <w:r w:rsidRPr="00A17EB3">
        <w:t>2.2.</w:t>
      </w:r>
      <w:r w:rsidR="00A17EB3">
        <w:t>8</w:t>
      </w:r>
      <w:r w:rsidRPr="00A17EB3">
        <w:t xml:space="preserve"> – P – le titulaire fournit dans son offre une note d’intention artistique et scénographique décrivant la ligne narrative, l’univers visuel, les partis pris esthétiques, et les effets proposés. Cette note est accompagnée de références (</w:t>
      </w:r>
      <w:proofErr w:type="spellStart"/>
      <w:r w:rsidRPr="00A17EB3">
        <w:t>moodboard</w:t>
      </w:r>
      <w:proofErr w:type="spellEnd"/>
      <w:r w:rsidRPr="00A17EB3">
        <w:t>), d’une structure par séquences (</w:t>
      </w:r>
      <w:proofErr w:type="spellStart"/>
      <w:r w:rsidRPr="00A17EB3">
        <w:t>chapitrage</w:t>
      </w:r>
      <w:proofErr w:type="spellEnd"/>
      <w:r w:rsidRPr="00A17EB3">
        <w:t xml:space="preserve">) et d’un premier synopsis permettant d’évaluer la </w:t>
      </w:r>
      <w:r w:rsidRPr="00A17EB3">
        <w:lastRenderedPageBreak/>
        <w:t>cohérence globale du spectacle, sa compréhension par un public familial, et sa capacité à susciter une émotion collective conforme à l’événement.</w:t>
      </w:r>
    </w:p>
    <w:p w14:paraId="0D2855D7" w14:textId="19644111" w:rsidR="00323FED" w:rsidRDefault="00323FED" w:rsidP="008C1A0F">
      <w:pPr>
        <w:spacing w:after="120"/>
        <w:jc w:val="both"/>
      </w:pPr>
      <w:r w:rsidRPr="00A17EB3">
        <w:t>2.2.</w:t>
      </w:r>
      <w:r w:rsidR="00A17EB3">
        <w:t>9</w:t>
      </w:r>
      <w:r w:rsidR="00A17EB3" w:rsidRPr="00A17EB3">
        <w:t xml:space="preserve"> </w:t>
      </w:r>
      <w:r w:rsidRPr="00A17EB3">
        <w:t xml:space="preserve">– I – Avant production finale des contenus audiovisuels, le titulaire remet un </w:t>
      </w:r>
      <w:proofErr w:type="spellStart"/>
      <w:r w:rsidRPr="00A17EB3">
        <w:t>storyboard</w:t>
      </w:r>
      <w:proofErr w:type="spellEnd"/>
      <w:r w:rsidRPr="00A17EB3">
        <w:t xml:space="preserve"> détaillé et/ou une </w:t>
      </w:r>
      <w:proofErr w:type="spellStart"/>
      <w:r w:rsidRPr="00A17EB3">
        <w:t>animatique</w:t>
      </w:r>
      <w:proofErr w:type="spellEnd"/>
      <w:r w:rsidRPr="00A17EB3">
        <w:t xml:space="preserve"> simplifiée (support libre) permettant d’apprécier la synchronisation des séquences, le rythme, les transitions et l’intégration des éléments sonores (musique, voix-off, effets).</w:t>
      </w:r>
    </w:p>
    <w:p w14:paraId="191FE4ED" w14:textId="4DB6DEB5" w:rsidR="00150F9B" w:rsidRPr="00A17EB3" w:rsidRDefault="00324659" w:rsidP="00150F9B">
      <w:pPr>
        <w:spacing w:after="120"/>
        <w:jc w:val="both"/>
      </w:pPr>
      <w:r w:rsidRPr="00A17EB3">
        <w:t>2.2.</w:t>
      </w:r>
      <w:r w:rsidR="00A17EB3">
        <w:t>10</w:t>
      </w:r>
      <w:r w:rsidR="00814515">
        <w:t xml:space="preserve"> – S</w:t>
      </w:r>
      <w:r w:rsidR="00A81CDF" w:rsidRPr="00A17EB3">
        <w:t xml:space="preserve"> – le spectacle doit être conçu pour permettre une captation vidéo professionnelle.</w:t>
      </w:r>
      <w:r w:rsidR="00150F9B" w:rsidRPr="00A17EB3">
        <w:t xml:space="preserve"> Le titulaire conçoit le spectacle de manière à permettre une captation vidéo professionnelle, exploitable à des fins institutionnelles et de communication, incluant :</w:t>
      </w:r>
    </w:p>
    <w:p w14:paraId="779E0773" w14:textId="77777777" w:rsidR="00150F9B" w:rsidRPr="00A17EB3" w:rsidRDefault="00150F9B" w:rsidP="00A17EB3">
      <w:pPr>
        <w:spacing w:after="120"/>
        <w:ind w:left="426"/>
        <w:jc w:val="both"/>
      </w:pPr>
      <w:r w:rsidRPr="00A17EB3">
        <w:t>•</w:t>
      </w:r>
      <w:r w:rsidRPr="00A17EB3">
        <w:tab/>
        <w:t xml:space="preserve">un film “résumé” (type </w:t>
      </w:r>
      <w:proofErr w:type="spellStart"/>
      <w:r w:rsidRPr="00A17EB3">
        <w:t>aftermovie</w:t>
      </w:r>
      <w:proofErr w:type="spellEnd"/>
      <w:r w:rsidRPr="00A17EB3">
        <w:t>) ;</w:t>
      </w:r>
    </w:p>
    <w:p w14:paraId="0490BF31" w14:textId="77777777" w:rsidR="00150F9B" w:rsidRPr="00A17EB3" w:rsidRDefault="00150F9B" w:rsidP="00A17EB3">
      <w:pPr>
        <w:spacing w:after="120"/>
        <w:ind w:left="426"/>
        <w:jc w:val="both"/>
      </w:pPr>
      <w:r w:rsidRPr="00A17EB3">
        <w:t>•</w:t>
      </w:r>
      <w:r w:rsidRPr="00A17EB3">
        <w:tab/>
        <w:t>et un film de captation plus long (version intégrale ou semi-intégrale).</w:t>
      </w:r>
    </w:p>
    <w:p w14:paraId="60B1C4E0" w14:textId="00C16F8A" w:rsidR="00A81CDF" w:rsidRPr="00A17EB3" w:rsidRDefault="00150F9B" w:rsidP="008C1A0F">
      <w:pPr>
        <w:spacing w:after="120"/>
        <w:jc w:val="both"/>
      </w:pPr>
      <w:r w:rsidRPr="00A17EB3">
        <w:t>La captation est prise en compte dès la conception scénographique et technique, notamment en matière d’éclairage, de synchronisation audiovisuelle et de lisibilité des effets (mapping, lasers, drones, etc.) sur support vidéo.</w:t>
      </w:r>
    </w:p>
    <w:p w14:paraId="17E0B85C" w14:textId="0725D0AC" w:rsidR="00793418" w:rsidRDefault="00793418" w:rsidP="008C1A0F">
      <w:pPr>
        <w:spacing w:after="120"/>
        <w:jc w:val="both"/>
      </w:pPr>
      <w:r w:rsidRPr="00A17EB3">
        <w:t>La captation vidéo peut être réalisée par le titulaire ou par un prestataire distinct mandaté par la Marine nationale. Dans ce cas, le titulaire assure la coordination et l’intégration technique nécessaires à la captation</w:t>
      </w:r>
      <w:r w:rsidR="0099595C" w:rsidRPr="00A17EB3">
        <w:t>.</w:t>
      </w:r>
    </w:p>
    <w:p w14:paraId="50C30B15" w14:textId="0FD03629" w:rsidR="00A17EB3" w:rsidRPr="00A17EB3" w:rsidRDefault="00A17EB3" w:rsidP="008C1A0F">
      <w:pPr>
        <w:spacing w:after="120"/>
        <w:jc w:val="both"/>
      </w:pPr>
      <w:r>
        <w:t xml:space="preserve">La captation doit permettre d’obtenir des contenus pour diffusion sur les réseaux sociaux type </w:t>
      </w:r>
      <w:proofErr w:type="spellStart"/>
      <w:r>
        <w:t>instagram</w:t>
      </w:r>
      <w:proofErr w:type="spellEnd"/>
      <w:r>
        <w:t xml:space="preserve"> (vertical) et sur YouTube (HD, 16/9).</w:t>
      </w:r>
    </w:p>
    <w:p w14:paraId="3E94E415" w14:textId="268CBB08" w:rsidR="00793418" w:rsidRPr="00A17EB3" w:rsidRDefault="0099595C" w:rsidP="008C1A0F">
      <w:pPr>
        <w:spacing w:after="120"/>
        <w:jc w:val="both"/>
      </w:pPr>
      <w:r w:rsidRPr="00A17EB3">
        <w:t>2.2.</w:t>
      </w:r>
      <w:r w:rsidR="00A17EB3">
        <w:t>10</w:t>
      </w:r>
      <w:r w:rsidRPr="00A17EB3">
        <w:t>.1 – I –</w:t>
      </w:r>
      <w:r w:rsidR="00793418" w:rsidRPr="00A17EB3">
        <w:t xml:space="preserve">Le titulaire garantit que les choix techniques (LED, projecteurs, effets, fréquence, </w:t>
      </w:r>
      <w:proofErr w:type="spellStart"/>
      <w:r w:rsidR="00793418" w:rsidRPr="00A17EB3">
        <w:t>shutter</w:t>
      </w:r>
      <w:proofErr w:type="spellEnd"/>
      <w:r w:rsidR="00793418" w:rsidRPr="00A17EB3">
        <w:t>) n’engendrent pas de scintillement ou d’artefacts visibles en vidéo, et prévoit les réglages nécessaires pour assurer une captation stable et exploitable.</w:t>
      </w:r>
    </w:p>
    <w:p w14:paraId="0DBCB44C" w14:textId="6D256DC0" w:rsidR="00793418" w:rsidRPr="00A17EB3" w:rsidRDefault="00793418" w:rsidP="00793418">
      <w:pPr>
        <w:spacing w:after="120"/>
        <w:jc w:val="both"/>
      </w:pPr>
      <w:r w:rsidRPr="00A17EB3">
        <w:t>2.2.</w:t>
      </w:r>
      <w:r w:rsidR="00A17EB3">
        <w:t>10</w:t>
      </w:r>
      <w:r w:rsidRPr="00A17EB3">
        <w:t>.</w:t>
      </w:r>
      <w:r w:rsidR="0099595C" w:rsidRPr="00A17EB3">
        <w:t>2</w:t>
      </w:r>
      <w:r w:rsidR="00814515">
        <w:t xml:space="preserve"> – S</w:t>
      </w:r>
      <w:r w:rsidRPr="00A17EB3">
        <w:t xml:space="preserve"> – Coordination technique avec l’équipe de captation</w:t>
      </w:r>
    </w:p>
    <w:p w14:paraId="1B5D74CB" w14:textId="77777777" w:rsidR="00793418" w:rsidRPr="00A17EB3" w:rsidRDefault="00793418" w:rsidP="00793418">
      <w:pPr>
        <w:spacing w:after="120"/>
        <w:jc w:val="both"/>
      </w:pPr>
      <w:r w:rsidRPr="00A17EB3">
        <w:t>Le titulaire coordonne l’intégration de la captation vidéo et de la prise de son avec l’équipe de captation désignée (prestataire du titulaire ou prestataire séparé mandaté par la Marine nationale), et fournit :</w:t>
      </w:r>
    </w:p>
    <w:p w14:paraId="6B565786" w14:textId="77777777" w:rsidR="00793418" w:rsidRPr="00A17EB3" w:rsidRDefault="00793418" w:rsidP="00793418">
      <w:pPr>
        <w:spacing w:after="120"/>
        <w:jc w:val="both"/>
      </w:pPr>
      <w:r w:rsidRPr="00A17EB3">
        <w:t>•</w:t>
      </w:r>
      <w:r w:rsidRPr="00A17EB3">
        <w:tab/>
        <w:t>un plan d’implantation des caméras et zones de tournage ;</w:t>
      </w:r>
    </w:p>
    <w:p w14:paraId="6A68B054" w14:textId="77777777" w:rsidR="00793418" w:rsidRPr="00A17EB3" w:rsidRDefault="00793418" w:rsidP="00793418">
      <w:pPr>
        <w:spacing w:after="120"/>
        <w:jc w:val="both"/>
      </w:pPr>
      <w:r w:rsidRPr="00A17EB3">
        <w:t>•</w:t>
      </w:r>
      <w:r w:rsidRPr="00A17EB3">
        <w:tab/>
        <w:t>les emplacements et protections nécessaires ;</w:t>
      </w:r>
    </w:p>
    <w:p w14:paraId="4D418212" w14:textId="77777777" w:rsidR="00793418" w:rsidRPr="00A17EB3" w:rsidRDefault="00793418" w:rsidP="00793418">
      <w:pPr>
        <w:spacing w:after="120"/>
        <w:jc w:val="both"/>
      </w:pPr>
      <w:r w:rsidRPr="00A17EB3">
        <w:t>•</w:t>
      </w:r>
      <w:r w:rsidRPr="00A17EB3">
        <w:tab/>
        <w:t>les besoins d’accès, d’alimentation et de câblage ;</w:t>
      </w:r>
    </w:p>
    <w:p w14:paraId="6527DA88" w14:textId="77777777" w:rsidR="00793418" w:rsidRPr="00A17EB3" w:rsidRDefault="00793418" w:rsidP="00793418">
      <w:pPr>
        <w:spacing w:after="120"/>
        <w:jc w:val="both"/>
      </w:pPr>
      <w:r w:rsidRPr="00A17EB3">
        <w:t>•</w:t>
      </w:r>
      <w:r w:rsidRPr="00A17EB3">
        <w:tab/>
        <w:t>les conditions d’exploitation (horaires, répétitions, tests).</w:t>
      </w:r>
    </w:p>
    <w:p w14:paraId="17F75857" w14:textId="6B97CDA7" w:rsidR="00793418" w:rsidRPr="00A17EB3" w:rsidRDefault="00793418" w:rsidP="00FD5FE0">
      <w:pPr>
        <w:spacing w:after="120"/>
        <w:jc w:val="both"/>
      </w:pPr>
      <w:r w:rsidRPr="00A17EB3">
        <w:t>Le titulaire garantit que l’implantation de la captation n’altère ni la sécurité du public, ni la visibilité du spectacle, ni le déroulé de la cérémonie militaire</w:t>
      </w:r>
      <w:r w:rsidR="0092450C">
        <w:t xml:space="preserve"> sur l’esplanade</w:t>
      </w:r>
      <w:r w:rsidRPr="00A17EB3">
        <w:t xml:space="preserve"> et du cocktail VIP.</w:t>
      </w:r>
    </w:p>
    <w:p w14:paraId="6D129586" w14:textId="304F9176" w:rsidR="00793418" w:rsidRPr="00A17EB3" w:rsidRDefault="00793418" w:rsidP="00793418">
      <w:pPr>
        <w:spacing w:after="120"/>
        <w:jc w:val="both"/>
      </w:pPr>
      <w:r w:rsidRPr="00A17EB3">
        <w:t>2.2.</w:t>
      </w:r>
      <w:r w:rsidR="00A17EB3">
        <w:t>10</w:t>
      </w:r>
      <w:r w:rsidRPr="00A17EB3">
        <w:t>.</w:t>
      </w:r>
      <w:r w:rsidR="0099595C" w:rsidRPr="00A17EB3">
        <w:t>3</w:t>
      </w:r>
      <w:r w:rsidRPr="00A17EB3">
        <w:t xml:space="preserve"> – P – Prise de son de la captation</w:t>
      </w:r>
    </w:p>
    <w:p w14:paraId="7CFF21F3" w14:textId="77777777" w:rsidR="00793418" w:rsidRPr="00A17EB3" w:rsidRDefault="00793418" w:rsidP="00793418">
      <w:pPr>
        <w:spacing w:after="120"/>
        <w:jc w:val="both"/>
      </w:pPr>
      <w:r w:rsidRPr="00A17EB3">
        <w:t>Le titulaire permet une prise de son exploitable de la bande-son, de la voix-off et des éventuelles performances live (Musique de la Marine / Bagad), au moyen :</w:t>
      </w:r>
    </w:p>
    <w:p w14:paraId="62C6533F" w14:textId="77777777" w:rsidR="00793418" w:rsidRPr="00A17EB3" w:rsidRDefault="00793418" w:rsidP="00793418">
      <w:pPr>
        <w:spacing w:after="120"/>
        <w:jc w:val="both"/>
      </w:pPr>
      <w:r w:rsidRPr="00A17EB3">
        <w:t>•</w:t>
      </w:r>
      <w:r w:rsidRPr="00A17EB3">
        <w:tab/>
        <w:t>d’une reprise du mixage principal (sortie console) ;</w:t>
      </w:r>
    </w:p>
    <w:p w14:paraId="6D748E59" w14:textId="77777777" w:rsidR="00793418" w:rsidRPr="00A17EB3" w:rsidRDefault="00793418" w:rsidP="00793418">
      <w:pPr>
        <w:spacing w:after="120"/>
        <w:jc w:val="both"/>
      </w:pPr>
      <w:r w:rsidRPr="00A17EB3">
        <w:lastRenderedPageBreak/>
        <w:t>•</w:t>
      </w:r>
      <w:r w:rsidRPr="00A17EB3">
        <w:tab/>
        <w:t>et d’une prise d’ambiance (public / site) afin de restituer l’immersion.</w:t>
      </w:r>
    </w:p>
    <w:p w14:paraId="7E0A0804" w14:textId="2CDC9CC8" w:rsidR="00793418" w:rsidRPr="00A17EB3" w:rsidRDefault="00793418" w:rsidP="00FD5FE0">
      <w:pPr>
        <w:spacing w:after="120"/>
        <w:jc w:val="both"/>
      </w:pPr>
      <w:r w:rsidRPr="00A17EB3">
        <w:t>Le titulaire assure la compatibilité technique des sorties (formats, niveaux, synchro) et prévoit les réglages nécessaires en amont.</w:t>
      </w:r>
    </w:p>
    <w:p w14:paraId="28A7EBEC" w14:textId="778C369A" w:rsidR="00793418" w:rsidRPr="00A17EB3" w:rsidRDefault="00793418" w:rsidP="00793418">
      <w:pPr>
        <w:spacing w:after="120"/>
        <w:jc w:val="both"/>
      </w:pPr>
      <w:r w:rsidRPr="00A17EB3">
        <w:t>2.2.</w:t>
      </w:r>
      <w:r w:rsidR="00A17EB3">
        <w:t>10</w:t>
      </w:r>
      <w:r w:rsidRPr="00A17EB3">
        <w:t>.</w:t>
      </w:r>
      <w:r w:rsidR="0099595C" w:rsidRPr="00A17EB3">
        <w:t>4</w:t>
      </w:r>
      <w:r w:rsidRPr="00A17EB3">
        <w:t xml:space="preserve"> – P – Droits d’exploitation des images</w:t>
      </w:r>
    </w:p>
    <w:p w14:paraId="26777A60" w14:textId="4D12923A" w:rsidR="00793418" w:rsidRDefault="00793418" w:rsidP="00FD5FE0">
      <w:pPr>
        <w:spacing w:after="120"/>
        <w:jc w:val="both"/>
      </w:pPr>
      <w:r w:rsidRPr="00A17EB3">
        <w:t>Le titulaire précise les droits d’exploitation des images issues de la captation (durée, territoires, supports, réseaux sociaux, diffusion institutionnelle), et garantit que l’ensemble des éléments du spectacle (musique, images, voix, contenus) est exploitable dans le cadre de la communication publique de la Marine nationale.</w:t>
      </w:r>
    </w:p>
    <w:p w14:paraId="795F7366" w14:textId="7CE94FD2" w:rsidR="00323FED" w:rsidRPr="00A17EB3" w:rsidRDefault="00323FED" w:rsidP="00FD5FE0">
      <w:pPr>
        <w:spacing w:after="120"/>
        <w:jc w:val="both"/>
      </w:pPr>
      <w:r w:rsidRPr="00A17EB3">
        <w:t>2.2.</w:t>
      </w:r>
      <w:r w:rsidR="00A17EB3">
        <w:t>11</w:t>
      </w:r>
      <w:r w:rsidR="00192C8C" w:rsidRPr="00A17EB3">
        <w:t>.</w:t>
      </w:r>
      <w:r w:rsidRPr="00A17EB3">
        <w:t xml:space="preserve"> – P – Le titulaire prend en charge et précise dans son offre l’ensemble des obligations relatives aux droits d’auteur et droits voisins (musique, images, vidéos, voix-off), ainsi que les modalités de déclaration et/ou de gestion des droits (ex. SACEM), selon le périmètre validé par le pouvoir adjudicateur. Les droits relatifs à la captation du spectacle, à son exploitation, et à la diffusion de contenus (bande-annonce, extraits, </w:t>
      </w:r>
      <w:proofErr w:type="spellStart"/>
      <w:r w:rsidRPr="00A17EB3">
        <w:t>replays</w:t>
      </w:r>
      <w:proofErr w:type="spellEnd"/>
      <w:r w:rsidRPr="00A17EB3">
        <w:t>) sont explicités dans l’offre (droits, durée, supports, territoires) afin d’éviter toute ambiguïté contractuelle.</w:t>
      </w:r>
    </w:p>
    <w:p w14:paraId="62F8C9D6" w14:textId="1DA83250" w:rsidR="00AD6755" w:rsidRPr="00A17EB3" w:rsidRDefault="00A81CDF" w:rsidP="00FD5FE0">
      <w:pPr>
        <w:spacing w:after="120"/>
        <w:jc w:val="both"/>
      </w:pPr>
      <w:r w:rsidRPr="00A17EB3">
        <w:t>2.2.</w:t>
      </w:r>
      <w:r w:rsidR="00A17EB3">
        <w:t>12</w:t>
      </w:r>
      <w:r w:rsidR="00AD6755" w:rsidRPr="00A17EB3">
        <w:t xml:space="preserve"> – P – le titulaire indique dans son offre la composition de l’équipe chargée de l’étude et de la conception du spectacle, ainsi que les compétences et l’expérience de ses membres. Il indique également le nombre de techniciens présents sur place lors de la réalisation du spectacle. Cette clause s’applique tant pour ses propres employés que pour ceux des sous-traitants éventuels.</w:t>
      </w:r>
    </w:p>
    <w:p w14:paraId="3E723756" w14:textId="589EE6D3" w:rsidR="00AD6755" w:rsidRDefault="00A81CDF" w:rsidP="00FD5FE0">
      <w:pPr>
        <w:spacing w:after="120"/>
        <w:jc w:val="both"/>
      </w:pPr>
      <w:r w:rsidRPr="00A17EB3">
        <w:t>2.2.1</w:t>
      </w:r>
      <w:r w:rsidR="00A17EB3">
        <w:t>3</w:t>
      </w:r>
      <w:r w:rsidR="00AD6755" w:rsidRPr="00A17EB3">
        <w:t xml:space="preserve"> – P –</w:t>
      </w:r>
      <w:r w:rsidR="00323FED" w:rsidRPr="00A17EB3">
        <w:t xml:space="preserve"> </w:t>
      </w:r>
      <w:r w:rsidR="00AD6755" w:rsidRPr="00A17EB3">
        <w:t>le titulaire met à disposition du pouvoir adjudicateur et de la marine nationale un chef de projet disponible autant que de besoin pendant les heures ouvrées du lundi au vendredi. Il est souhaitable qu’il s’agisse d’une même personne pendant toute la durée du marché. Le titulaire indique l’expérience et les compétences du chef de projet, ainsi que de la personne chargée de la conception artistique du spectacle si elle est différente du chef de projet.</w:t>
      </w:r>
    </w:p>
    <w:p w14:paraId="4389C2BF" w14:textId="77777777" w:rsidR="00192023" w:rsidRDefault="00192023" w:rsidP="00FD5FE0"/>
    <w:p w14:paraId="60E195F4" w14:textId="388E3B67" w:rsidR="00192023" w:rsidRPr="00FD5FE0" w:rsidRDefault="00192023">
      <w:pPr>
        <w:pStyle w:val="Titre2"/>
        <w:ind w:left="0" w:firstLine="0"/>
        <w:rPr>
          <w:b/>
        </w:rPr>
      </w:pPr>
      <w:bookmarkStart w:id="8" w:name="_Toc219224362"/>
      <w:r w:rsidRPr="00FD5FE0">
        <w:rPr>
          <w:b/>
        </w:rPr>
        <w:t>2.3</w:t>
      </w:r>
      <w:r w:rsidRPr="00FD5FE0">
        <w:rPr>
          <w:b/>
        </w:rPr>
        <w:tab/>
        <w:t>Mise en place, réalisation, retrait</w:t>
      </w:r>
      <w:bookmarkEnd w:id="8"/>
    </w:p>
    <w:p w14:paraId="16C9E900" w14:textId="3A2E3B61" w:rsidR="00803EC3" w:rsidRDefault="003D5755" w:rsidP="00FD5FE0">
      <w:pPr>
        <w:spacing w:after="120"/>
        <w:jc w:val="both"/>
      </w:pPr>
      <w:r>
        <w:t>2.3.1. – le spectacle doit pouvoir être visible pour un public allant jusqu’à</w:t>
      </w:r>
      <w:r w:rsidR="00803EC3">
        <w:t> : P -</w:t>
      </w:r>
      <w:r>
        <w:t xml:space="preserve"> </w:t>
      </w:r>
      <w:r w:rsidR="00803EC3">
        <w:t>3</w:t>
      </w:r>
      <w:r>
        <w:t>000 personnes</w:t>
      </w:r>
      <w:r w:rsidR="00803EC3">
        <w:t xml:space="preserve"> / I – </w:t>
      </w:r>
      <w:r w:rsidR="00A17EB3">
        <w:t>10 </w:t>
      </w:r>
      <w:r w:rsidR="00803EC3">
        <w:t>000 personnes</w:t>
      </w:r>
      <w:r w:rsidR="002C3436">
        <w:t xml:space="preserve"> / S – d’au moins 10 000 personnes.</w:t>
      </w:r>
    </w:p>
    <w:p w14:paraId="2A488B0A" w14:textId="54CE6E44" w:rsidR="00803EC3" w:rsidRDefault="00803EC3" w:rsidP="00FD5FE0">
      <w:pPr>
        <w:spacing w:after="120"/>
        <w:jc w:val="both"/>
      </w:pPr>
      <w:r>
        <w:t>2.3.2. - P - Les effets sonores et la voix off narrative doivent pouvoir être entendus clairement par l’ensemble du public.</w:t>
      </w:r>
    </w:p>
    <w:p w14:paraId="0E6908DD" w14:textId="4893E354" w:rsidR="00DE27FA" w:rsidRDefault="00DE27FA" w:rsidP="00FD5FE0">
      <w:pPr>
        <w:spacing w:after="120"/>
        <w:jc w:val="both"/>
      </w:pPr>
      <w:r w:rsidRPr="00A17EB3">
        <w:t>2.3.2 bis – P – Le titulaire garantit l’intelligibilité de la voix-off et des annonces dans l’ensemble de la zone publique, et propose un plan de couverture sonore précisant les zones de diffusion, les éventuels renforts, et les dispositifs de limitation de nuisance vers l’extérieur. Le titulaire précise dans son offre les moyens envisagés (type de diffusion, implantation, retours, process</w:t>
      </w:r>
      <w:r w:rsidR="00A17EB3">
        <w:t>us</w:t>
      </w:r>
      <w:r w:rsidRPr="00A17EB3">
        <w:t xml:space="preserve"> de réglages) ainsi que les points de contrôle et de mesure permettant de valider la qualité de diffusion pendant la représentation.</w:t>
      </w:r>
    </w:p>
    <w:p w14:paraId="4C70911D" w14:textId="6BA1FBFB" w:rsidR="00803EC3" w:rsidRDefault="00803EC3" w:rsidP="00FD5FE0">
      <w:pPr>
        <w:spacing w:after="120"/>
        <w:jc w:val="both"/>
      </w:pPr>
      <w:r>
        <w:t>2.3.3. – I – Le titulaire pourra proposer au pouvoir adjudicateur la mise en place de tribunes s’il estime que c’est préférable à un public assistant debout au spectacle.</w:t>
      </w:r>
    </w:p>
    <w:p w14:paraId="404CB083" w14:textId="37530080" w:rsidR="00803EC3" w:rsidRDefault="00803EC3" w:rsidP="00FD5FE0">
      <w:pPr>
        <w:spacing w:after="120"/>
        <w:jc w:val="both"/>
      </w:pPr>
      <w:r>
        <w:lastRenderedPageBreak/>
        <w:t xml:space="preserve">2.3.4. – I – le titulaire mettra en place des poubelles </w:t>
      </w:r>
      <w:r w:rsidR="002E07A7">
        <w:t xml:space="preserve">transparentes </w:t>
      </w:r>
      <w:r>
        <w:t>facilement accessibles pour que le public puisse y déposer des déchets, afin de préserver la propreté du site à l’issue du spectacle.</w:t>
      </w:r>
      <w:r w:rsidR="002E07A7">
        <w:t xml:space="preserve"> Elles doivent permettre la séparation des déchets par catégorie.</w:t>
      </w:r>
    </w:p>
    <w:p w14:paraId="4B34BEAF" w14:textId="3169E7BF" w:rsidR="00803EC3" w:rsidRDefault="00324659" w:rsidP="00FD5FE0">
      <w:pPr>
        <w:spacing w:after="120"/>
        <w:jc w:val="both"/>
      </w:pPr>
      <w:r>
        <w:t>2.3.5</w:t>
      </w:r>
      <w:r w:rsidR="00803EC3">
        <w:t>. – P – le titulaire mettra en place un « carré VIP » pour les invités de marque de la Marine nationale, pour un nombre d’invités de 250 personnes, permettant une vision privilégiée du spectacle, en position assise et à l’abri de la pluie en cas de mauvaise météo.</w:t>
      </w:r>
    </w:p>
    <w:p w14:paraId="46EC5D2F" w14:textId="320CA0CE" w:rsidR="007D04C6" w:rsidRDefault="007D04C6" w:rsidP="00FD5FE0">
      <w:pPr>
        <w:spacing w:after="120"/>
        <w:jc w:val="both"/>
      </w:pPr>
      <w:r>
        <w:t>2.3.6. – P – le titulaire mettra en place le barriérage nécessaire pour la sécurité du public, en conformité avec les autorisations émises par la mairie et par la préfecture de Police.</w:t>
      </w:r>
    </w:p>
    <w:p w14:paraId="2981D049" w14:textId="74121880" w:rsidR="00DE27FA" w:rsidRDefault="00DE27FA" w:rsidP="00FD5FE0">
      <w:pPr>
        <w:spacing w:after="120"/>
        <w:jc w:val="both"/>
      </w:pPr>
      <w:r w:rsidRPr="00A17EB3">
        <w:t>2.3.6 bis – P – Le titulaire élabore un plan de gestion des flux et de densité du public, comprenant les entrées/sorties, cheminements PMR, zones interdites ou sensibles, points de régulation, zones de repli, et modalités de prévention des mouvements de foule. Le titulaire fournit une proposition de dispositif humain (guidage / information / prévention) et intègre la coordination avec les prescriptions de la Préfecture de Police et de la Ville de Paris.</w:t>
      </w:r>
    </w:p>
    <w:p w14:paraId="7AC60CB1" w14:textId="24637242" w:rsidR="007D04C6" w:rsidRDefault="007D04C6" w:rsidP="00FD5FE0">
      <w:pPr>
        <w:spacing w:after="120"/>
        <w:jc w:val="both"/>
      </w:pPr>
      <w:r>
        <w:t xml:space="preserve">2.3.7. – P – le titulaire réservera les espaces nécessaires au soutien santé et à la sécurité incendie (notamment en cas de pré-positionnement de véhicules spécialisés). </w:t>
      </w:r>
    </w:p>
    <w:p w14:paraId="7EA09C97" w14:textId="236FB61C" w:rsidR="00803EC3" w:rsidRDefault="00803EC3" w:rsidP="00FD5FE0">
      <w:pPr>
        <w:spacing w:after="120"/>
        <w:jc w:val="both"/>
      </w:pPr>
      <w:r>
        <w:t>2.3.</w:t>
      </w:r>
      <w:r w:rsidR="007D04C6">
        <w:t>8</w:t>
      </w:r>
      <w:r>
        <w:t>. – I – le titulaire mettra en place du personnel guidant les visiteurs jusqu’aux espaces permettant d’assister au spectacle. Il s’assurera que le public ne puisse pas pénétrer dans des espaces pouvant être dangereux au regard de la réalisation du spectacle.</w:t>
      </w:r>
    </w:p>
    <w:p w14:paraId="5335116D" w14:textId="390EC1D8" w:rsidR="00803EC3" w:rsidRDefault="00324659" w:rsidP="00FD5FE0">
      <w:pPr>
        <w:spacing w:after="120"/>
        <w:jc w:val="both"/>
      </w:pPr>
      <w:r>
        <w:t>2.3.</w:t>
      </w:r>
      <w:r w:rsidR="007D04C6">
        <w:t>9</w:t>
      </w:r>
      <w:r w:rsidR="00803EC3">
        <w:t xml:space="preserve">. – I – le titulaire </w:t>
      </w:r>
      <w:r w:rsidR="00A17EB3">
        <w:t>devra être en mesure de ne mettre</w:t>
      </w:r>
      <w:r w:rsidR="00803EC3">
        <w:t xml:space="preserve"> en place les équipements nécessaires au spectacle et à l’accueil des spectateurs au mieux que la veille du spectacle.</w:t>
      </w:r>
    </w:p>
    <w:p w14:paraId="3742A063" w14:textId="1B1F9930" w:rsidR="00A25DA5" w:rsidRPr="00A17EB3" w:rsidRDefault="00A25DA5" w:rsidP="00A25DA5">
      <w:pPr>
        <w:spacing w:after="120"/>
        <w:jc w:val="both"/>
      </w:pPr>
      <w:r w:rsidRPr="00A17EB3">
        <w:t xml:space="preserve">2.3.9 bis – P – Le titulaire </w:t>
      </w:r>
      <w:r w:rsidR="00DF2FDC" w:rsidRPr="00A17EB3">
        <w:t>s’engage à fournir</w:t>
      </w:r>
      <w:r w:rsidRPr="00A17EB3">
        <w:t xml:space="preserve"> un plan d’alimentation électrique comprenant :</w:t>
      </w:r>
    </w:p>
    <w:p w14:paraId="120FC0AC" w14:textId="77777777" w:rsidR="00A25DA5" w:rsidRPr="00A17EB3" w:rsidRDefault="00A25DA5" w:rsidP="00A25DA5">
      <w:pPr>
        <w:spacing w:after="120"/>
        <w:jc w:val="both"/>
      </w:pPr>
      <w:r w:rsidRPr="00A17EB3">
        <w:t>•</w:t>
      </w:r>
      <w:r w:rsidRPr="00A17EB3">
        <w:tab/>
        <w:t>le bilan de puissance prévisionnel (</w:t>
      </w:r>
      <w:proofErr w:type="spellStart"/>
      <w:r w:rsidRPr="00A17EB3">
        <w:t>kVA</w:t>
      </w:r>
      <w:proofErr w:type="spellEnd"/>
      <w:r w:rsidRPr="00A17EB3">
        <w:t>),</w:t>
      </w:r>
    </w:p>
    <w:p w14:paraId="015F3DA3" w14:textId="77777777" w:rsidR="00A25DA5" w:rsidRPr="00A17EB3" w:rsidRDefault="00A25DA5" w:rsidP="00A25DA5">
      <w:pPr>
        <w:spacing w:after="120"/>
        <w:jc w:val="both"/>
      </w:pPr>
      <w:r w:rsidRPr="00A17EB3">
        <w:t>•</w:t>
      </w:r>
      <w:r w:rsidRPr="00A17EB3">
        <w:tab/>
        <w:t>le mode de raccordement (réseau et/ou groupes électrogènes),</w:t>
      </w:r>
    </w:p>
    <w:p w14:paraId="3DCC3DB4" w14:textId="77777777" w:rsidR="00A25DA5" w:rsidRPr="00A17EB3" w:rsidRDefault="00A25DA5" w:rsidP="00A25DA5">
      <w:pPr>
        <w:spacing w:after="120"/>
        <w:jc w:val="both"/>
      </w:pPr>
      <w:r w:rsidRPr="00A17EB3">
        <w:t>•</w:t>
      </w:r>
      <w:r w:rsidRPr="00A17EB3">
        <w:tab/>
        <w:t>le schéma de distribution (armoires, protections, différentiel, IP),</w:t>
      </w:r>
    </w:p>
    <w:p w14:paraId="5F67F1AA" w14:textId="77777777" w:rsidR="00A25DA5" w:rsidRPr="00A17EB3" w:rsidRDefault="00A25DA5" w:rsidP="00A25DA5">
      <w:pPr>
        <w:spacing w:after="120"/>
        <w:jc w:val="both"/>
      </w:pPr>
      <w:r w:rsidRPr="00A17EB3">
        <w:t>•</w:t>
      </w:r>
      <w:r w:rsidRPr="00A17EB3">
        <w:tab/>
        <w:t>les cheminements de câbles (sécurisation, protection public, accessibilité),</w:t>
      </w:r>
    </w:p>
    <w:p w14:paraId="31AEF2CE" w14:textId="77777777" w:rsidR="00A25DA5" w:rsidRPr="00A17EB3" w:rsidRDefault="00A25DA5" w:rsidP="00A25DA5">
      <w:pPr>
        <w:spacing w:after="120"/>
        <w:jc w:val="both"/>
      </w:pPr>
      <w:r w:rsidRPr="00A17EB3">
        <w:t>•</w:t>
      </w:r>
      <w:r w:rsidRPr="00A17EB3">
        <w:tab/>
        <w:t>la redondance nécessaire à la continuité de service (source de secours ou double alimentation),</w:t>
      </w:r>
    </w:p>
    <w:p w14:paraId="6C5F8FA1" w14:textId="690210BD" w:rsidR="00A25DA5" w:rsidRDefault="00A25DA5" w:rsidP="00FD5FE0">
      <w:pPr>
        <w:spacing w:after="120"/>
        <w:jc w:val="both"/>
      </w:pPr>
      <w:r w:rsidRPr="00A17EB3">
        <w:t>•</w:t>
      </w:r>
      <w:r w:rsidRPr="00A17EB3">
        <w:tab/>
        <w:t>ainsi que les dispositions visant à limiter les nuisances sonores et visuelles des équipements (groupes, armoires, câbles).</w:t>
      </w:r>
    </w:p>
    <w:p w14:paraId="0AAD28D9" w14:textId="199BD2F9" w:rsidR="002E07A7" w:rsidRDefault="00324659" w:rsidP="00FD5FE0">
      <w:pPr>
        <w:spacing w:after="120"/>
        <w:jc w:val="both"/>
      </w:pPr>
      <w:r>
        <w:t>2.3.</w:t>
      </w:r>
      <w:r w:rsidR="007D04C6">
        <w:t>10</w:t>
      </w:r>
      <w:r w:rsidR="002E07A7">
        <w:t xml:space="preserve">. – P – le titulaire mettra en place une équipe de techniciens et les rechanges nécessaires pour pouvoir faire face à toute avarie de nature à compromettre la réalisation du spectacle. Il prévoira les redondances nécessaires pour éviter toute interruption du spectacle. En cas d’interruption liée à une difficulté technique, une reprise dans un délai ne dépassant pas 5 mn sera considéré comme un manquement mineur </w:t>
      </w:r>
      <w:r w:rsidR="002E07A7">
        <w:lastRenderedPageBreak/>
        <w:t>selon les termes du CCAP (article 12.2), comme un manquement majeur au-delà de ce délai. En cas d’interruption dépassant 15 mn pour des motifs techniques, il sera considéré que le titulaire n’aura pas réalisé la prestation attendue.</w:t>
      </w:r>
    </w:p>
    <w:p w14:paraId="126F0E61" w14:textId="77777777" w:rsidR="00A25DA5" w:rsidRPr="00A17EB3" w:rsidRDefault="00A25DA5" w:rsidP="00A25DA5">
      <w:pPr>
        <w:spacing w:after="120"/>
        <w:jc w:val="both"/>
      </w:pPr>
      <w:r w:rsidRPr="00A17EB3">
        <w:t>2.3.10 bis – P – Le titulaire prévoit un scénario opérationnel d’arrêt et de reprise du spectacle en cas d’incident technique ou de sécurité, incluant :</w:t>
      </w:r>
    </w:p>
    <w:p w14:paraId="498751D1" w14:textId="77777777" w:rsidR="00A25DA5" w:rsidRPr="00A17EB3" w:rsidRDefault="00A25DA5" w:rsidP="00A25DA5">
      <w:pPr>
        <w:spacing w:after="120"/>
        <w:jc w:val="both"/>
      </w:pPr>
      <w:r w:rsidRPr="00A17EB3">
        <w:t>•</w:t>
      </w:r>
      <w:r w:rsidRPr="00A17EB3">
        <w:tab/>
        <w:t>la procédure de décision (qui déclenche l’arrêt) ;</w:t>
      </w:r>
    </w:p>
    <w:p w14:paraId="675A89B4" w14:textId="77777777" w:rsidR="00A25DA5" w:rsidRPr="00A17EB3" w:rsidRDefault="00A25DA5" w:rsidP="00A25DA5">
      <w:pPr>
        <w:spacing w:after="120"/>
        <w:jc w:val="both"/>
      </w:pPr>
      <w:r w:rsidRPr="00A17EB3">
        <w:t>•</w:t>
      </w:r>
      <w:r w:rsidRPr="00A17EB3">
        <w:tab/>
        <w:t>la communication au public (annonces, consignes) ;</w:t>
      </w:r>
    </w:p>
    <w:p w14:paraId="1761A2DF" w14:textId="77777777" w:rsidR="00A25DA5" w:rsidRPr="00A17EB3" w:rsidRDefault="00A25DA5" w:rsidP="00A25DA5">
      <w:pPr>
        <w:spacing w:after="120"/>
        <w:jc w:val="both"/>
      </w:pPr>
      <w:r w:rsidRPr="00A17EB3">
        <w:t>•</w:t>
      </w:r>
      <w:r w:rsidRPr="00A17EB3">
        <w:tab/>
        <w:t>la sécurisation immédiate de la zone ;</w:t>
      </w:r>
    </w:p>
    <w:p w14:paraId="17B20EBE" w14:textId="77777777" w:rsidR="00A25DA5" w:rsidRPr="00A17EB3" w:rsidRDefault="00A25DA5" w:rsidP="00A25DA5">
      <w:pPr>
        <w:spacing w:after="120"/>
        <w:jc w:val="both"/>
      </w:pPr>
      <w:r w:rsidRPr="00A17EB3">
        <w:t>•</w:t>
      </w:r>
      <w:r w:rsidRPr="00A17EB3">
        <w:tab/>
        <w:t>les conditions de reprise ou de fin définitive de la représentation.</w:t>
      </w:r>
    </w:p>
    <w:p w14:paraId="09F9616B" w14:textId="0FCEEDF5" w:rsidR="00A25DA5" w:rsidRDefault="00A25DA5" w:rsidP="00FD5FE0">
      <w:pPr>
        <w:spacing w:after="120"/>
        <w:jc w:val="both"/>
      </w:pPr>
      <w:r w:rsidRPr="00A17EB3">
        <w:t>Ce scénario est intégré aux répétitions et à la coordination avec la sécurité publique et le soutien sanitaire.</w:t>
      </w:r>
    </w:p>
    <w:p w14:paraId="024D37FB" w14:textId="7E6A0233" w:rsidR="00191C95" w:rsidRDefault="00324659" w:rsidP="00FD5FE0">
      <w:pPr>
        <w:spacing w:after="120"/>
        <w:jc w:val="both"/>
      </w:pPr>
      <w:r>
        <w:t>2.3.</w:t>
      </w:r>
      <w:r w:rsidR="007D04C6">
        <w:t>11</w:t>
      </w:r>
      <w:r w:rsidR="00191C95">
        <w:t>. – P – il est de la responsabilité du titulaire que l’ensemble du personnel (le sien comme celui de ses sous-traitants) porte une tenue correcte et adopte un comportement adapté à la solennité de l’évènement et conforme à l’image de sérieux que doit renvoyer la Marine nationale vers le public.</w:t>
      </w:r>
    </w:p>
    <w:p w14:paraId="2D40A05B" w14:textId="7DCDE8F3" w:rsidR="00191C95" w:rsidRDefault="00324659" w:rsidP="00FD5FE0">
      <w:pPr>
        <w:spacing w:after="120"/>
        <w:jc w:val="both"/>
      </w:pPr>
      <w:r>
        <w:t>2.3.</w:t>
      </w:r>
      <w:r w:rsidR="007D04C6">
        <w:t>12</w:t>
      </w:r>
      <w:r w:rsidR="00191C95">
        <w:t>. – I – le titulaire est garant du respect du code du travail et de la réglementation afférente à la sécurité et à la santé au travail tant pour ses personnels que pour celui des sous-traitants employés pour la mise en place et la réalisation du spectacle, comme pour la remise en état du site.</w:t>
      </w:r>
    </w:p>
    <w:p w14:paraId="5AC8A4EB" w14:textId="07480C03" w:rsidR="00803EC3" w:rsidRDefault="00191C95" w:rsidP="00FD5FE0">
      <w:pPr>
        <w:spacing w:after="120"/>
        <w:jc w:val="both"/>
      </w:pPr>
      <w:r>
        <w:t>2.3.</w:t>
      </w:r>
      <w:r w:rsidR="007D04C6">
        <w:t>13</w:t>
      </w:r>
      <w:r w:rsidR="00803EC3">
        <w:t>. – I – le titulaire aura débarrassé tous les équipements et matériels concourant au spectacle au plus tard le soir du lendemain du spectacle.</w:t>
      </w:r>
    </w:p>
    <w:p w14:paraId="3C93277C" w14:textId="00FE0A42" w:rsidR="00803EC3" w:rsidRDefault="00191C95" w:rsidP="00FD5FE0">
      <w:pPr>
        <w:spacing w:after="120"/>
        <w:jc w:val="both"/>
      </w:pPr>
      <w:r>
        <w:t>2.3.</w:t>
      </w:r>
      <w:r w:rsidR="00324659">
        <w:t>1</w:t>
      </w:r>
      <w:r w:rsidR="007D04C6">
        <w:t>4</w:t>
      </w:r>
      <w:r w:rsidR="00803EC3">
        <w:t>. – P – le titulaire fait son affaire de la remise en état du site à l’issue du spectacle.</w:t>
      </w:r>
      <w:r w:rsidR="002E07A7">
        <w:t xml:space="preserve"> Le titulaire aura au préalable pris des photos du site permettant d’attester de la remise en état du site conformément à l’état initial.</w:t>
      </w:r>
    </w:p>
    <w:p w14:paraId="6FB9BE28" w14:textId="42894575" w:rsidR="00124742" w:rsidRDefault="00124742" w:rsidP="00FD5FE0">
      <w:pPr>
        <w:spacing w:after="120"/>
        <w:jc w:val="both"/>
      </w:pPr>
      <w:r>
        <w:t>2.3.1</w:t>
      </w:r>
      <w:r w:rsidR="007D04C6">
        <w:t>5</w:t>
      </w:r>
      <w:r>
        <w:t>. – P – le gardiennage du matériel mis en place avant le spectacle ou laissé en place avant son enlèvement par le titulaire est de la responsabilité du titulaire.</w:t>
      </w:r>
    </w:p>
    <w:p w14:paraId="273A784A" w14:textId="03A5CBA1" w:rsidR="00A25DA5" w:rsidRDefault="00A25DA5" w:rsidP="00FD5FE0">
      <w:pPr>
        <w:spacing w:after="120"/>
        <w:jc w:val="both"/>
      </w:pPr>
      <w:r w:rsidRPr="00A17EB3">
        <w:t>2.3.15 bis – I – Le titulaire veille à l’intégration esthétique des installations (structures, câbles, armoires, protections, bâches, barrières), afin de limiter l’impact visuel dans un lieu patrimonial très fréquenté. Les éléments techniques doivent être sécurisés et discrets, conformément aux prescriptions municipales et préfectorales.</w:t>
      </w:r>
    </w:p>
    <w:p w14:paraId="6A58769E" w14:textId="4740F4C4" w:rsidR="00191C95" w:rsidRDefault="00191C95" w:rsidP="00FD5FE0">
      <w:pPr>
        <w:spacing w:after="120"/>
        <w:jc w:val="both"/>
      </w:pPr>
      <w:r>
        <w:t>2.3.</w:t>
      </w:r>
      <w:r w:rsidR="00124742">
        <w:t>1</w:t>
      </w:r>
      <w:r w:rsidR="007D04C6">
        <w:t>6</w:t>
      </w:r>
      <w:r>
        <w:t>. – P – le titulaire adresse au plus tard 15 jours après l’évènement un compte-rendu complet de la préparation et de la réalisation de l’évènement, à titre de retour d’expérience pour le pouvoir adjudicateur et la Marine nationale.</w:t>
      </w:r>
    </w:p>
    <w:p w14:paraId="24CB8F9B" w14:textId="77777777" w:rsidR="00192023" w:rsidRDefault="00192023" w:rsidP="00FD5FE0"/>
    <w:p w14:paraId="15E0716B" w14:textId="01E40CCC" w:rsidR="00192023" w:rsidRPr="00FD5FE0" w:rsidRDefault="00192023">
      <w:pPr>
        <w:pStyle w:val="Titre2"/>
        <w:ind w:left="0" w:firstLine="0"/>
        <w:rPr>
          <w:b/>
        </w:rPr>
      </w:pPr>
      <w:bookmarkStart w:id="9" w:name="_Toc219224363"/>
      <w:r w:rsidRPr="00FD5FE0">
        <w:rPr>
          <w:b/>
        </w:rPr>
        <w:t>2.4.</w:t>
      </w:r>
      <w:r w:rsidRPr="00FD5FE0">
        <w:rPr>
          <w:b/>
        </w:rPr>
        <w:tab/>
        <w:t>Gestion des interfaces avec les séquences précédant et suivant le spectacle</w:t>
      </w:r>
      <w:bookmarkEnd w:id="9"/>
    </w:p>
    <w:p w14:paraId="3057B50E" w14:textId="5975D734" w:rsidR="003D5755" w:rsidRDefault="003D5755" w:rsidP="00FD5FE0">
      <w:pPr>
        <w:spacing w:after="120"/>
        <w:jc w:val="both"/>
      </w:pPr>
      <w:r>
        <w:t>2.4.1. – P -  la mise en place préalable des équipements avant le spectacle ne doit pas gêner la cérémonie militaire prévue avant le spectacle</w:t>
      </w:r>
      <w:r w:rsidR="0092450C">
        <w:t xml:space="preserve"> sur l’esplanade du Trocadéro</w:t>
      </w:r>
      <w:r>
        <w:t>.</w:t>
      </w:r>
    </w:p>
    <w:p w14:paraId="7F3D859F" w14:textId="7091858B" w:rsidR="003D5755" w:rsidRDefault="003D5755" w:rsidP="00FD5FE0">
      <w:pPr>
        <w:jc w:val="both"/>
      </w:pPr>
      <w:r>
        <w:t>2.4.2. – P – la disposition du matériel mis en place ne doit pas gêner l’accès des invités au cocktail suivant le spectacle.</w:t>
      </w:r>
    </w:p>
    <w:p w14:paraId="3105DA43" w14:textId="77777777" w:rsidR="00192023" w:rsidRDefault="00192023" w:rsidP="00FD5FE0"/>
    <w:p w14:paraId="282A29EA" w14:textId="5E2448B3" w:rsidR="00192023" w:rsidRPr="00FD5FE0" w:rsidRDefault="00192023">
      <w:pPr>
        <w:pStyle w:val="Titre2"/>
        <w:ind w:left="0" w:firstLine="0"/>
        <w:rPr>
          <w:b/>
        </w:rPr>
      </w:pPr>
      <w:bookmarkStart w:id="10" w:name="_Toc219224364"/>
      <w:r w:rsidRPr="00FD5FE0">
        <w:rPr>
          <w:b/>
        </w:rPr>
        <w:t>2.5.</w:t>
      </w:r>
      <w:r w:rsidRPr="00FD5FE0">
        <w:rPr>
          <w:b/>
        </w:rPr>
        <w:tab/>
        <w:t>Coordination attendue avec les services de l’Etat et les collectivités locales pour la réalisation du spectacle</w:t>
      </w:r>
      <w:bookmarkEnd w:id="10"/>
    </w:p>
    <w:p w14:paraId="296CAFD4" w14:textId="38B17A54" w:rsidR="00B4180E" w:rsidRDefault="00B4180E" w:rsidP="00FD5FE0">
      <w:pPr>
        <w:spacing w:after="120"/>
        <w:jc w:val="both"/>
      </w:pPr>
      <w:r>
        <w:t xml:space="preserve">2.5.1 – </w:t>
      </w:r>
      <w:r w:rsidR="00591F71">
        <w:t xml:space="preserve">P </w:t>
      </w:r>
      <w:r w:rsidRPr="00627587">
        <w:t xml:space="preserve">– le titulaire </w:t>
      </w:r>
      <w:r w:rsidR="00591F71" w:rsidRPr="00627587">
        <w:t>réalise le dossier technique d’obtention</w:t>
      </w:r>
      <w:r w:rsidRPr="00627587">
        <w:t xml:space="preserve"> de toutes les autorisations nécessaires de la part des services compétents des collectivités locales, de l’Etat et de la préfecture de police, pour la réalisation du spectacle. Il s’agit par exemple des autorisations de vol en cas d’emploi de drones, des plans de sécurité, </w:t>
      </w:r>
      <w:r w:rsidR="00191C95" w:rsidRPr="00627587">
        <w:t xml:space="preserve">de la déclaration de manifestation avec un public de plus de 5000 personnes, </w:t>
      </w:r>
      <w:r w:rsidRPr="00627587">
        <w:t>du contrôle de la conformité technique des équipements mis en place, etc.</w:t>
      </w:r>
      <w:r w:rsidR="00591F71" w:rsidRPr="00627587">
        <w:t xml:space="preserve"> La Marine nationale fournira les pièces de son ressort nécessaires aux différentes démarches administratives</w:t>
      </w:r>
      <w:r w:rsidR="00591F71">
        <w:t>. La Marine nationale appuiera le titulaire auprès des collectivités locales, de l’Etat et de la préfecture de police. Elle s’occupera notamment de la sollicitation des organismes concernés, de la mise en relation avec le titulaire et de la bonne prise en compte du dossier en termes de délais d’instruction. Par ailleurs, la Marine, avec l’appui du Musée national de la Marine, se charge d’obtenir l’autorisation de projeter des effets visuels ou des vidéos sur la façade du palais Chaillot, si cette option est envisagée par le titulaire</w:t>
      </w:r>
    </w:p>
    <w:p w14:paraId="046FE2A2" w14:textId="7AAB989B" w:rsidR="00B4180E" w:rsidRPr="008D3D69" w:rsidRDefault="00B4180E" w:rsidP="00FD5FE0">
      <w:pPr>
        <w:spacing w:after="120"/>
        <w:jc w:val="both"/>
      </w:pPr>
      <w:r>
        <w:t>2.5.</w:t>
      </w:r>
      <w:r w:rsidR="00591F71">
        <w:t>2</w:t>
      </w:r>
      <w:r>
        <w:t xml:space="preserve">. – </w:t>
      </w:r>
      <w:r w:rsidR="003D5755">
        <w:t xml:space="preserve">I - </w:t>
      </w:r>
      <w:r>
        <w:t>Le titulaire indiquera à quel bureau de contrôle agréé il fera appel pour garantir la conformité technique et la sécurité vis-à-vis de l’incendie des équipements et installations mis en place pour la réalisation du spectacle.</w:t>
      </w:r>
      <w:r w:rsidR="00150F9B">
        <w:tab/>
      </w:r>
      <w:r w:rsidR="00150F9B">
        <w:br/>
      </w:r>
      <w:r w:rsidR="00150F9B">
        <w:br/>
      </w:r>
      <w:r w:rsidR="00150F9B" w:rsidRPr="008D3D69">
        <w:t>2.5.</w:t>
      </w:r>
      <w:r w:rsidR="00591F71">
        <w:t>3</w:t>
      </w:r>
      <w:r w:rsidR="00591F71" w:rsidRPr="008D3D69">
        <w:t xml:space="preserve"> </w:t>
      </w:r>
      <w:r w:rsidR="00150F9B" w:rsidRPr="008D3D69">
        <w:t>– P – Le titulaire prend en charge la constitution des dossiers techniques nécessaires à la conformité des installations (structures, accroches, levage, électricité, incendie, ERP ou assimilés, stabilité, accès secours), et les fait valider par les autorités compétentes et/ou le bureau de contrôle agréé. Il intègre dans son offre la liste des contrôles nécessaires, ainsi que les délais et jalons de validation.</w:t>
      </w:r>
    </w:p>
    <w:p w14:paraId="3E1D72EB" w14:textId="7A9DCACF" w:rsidR="00150F9B" w:rsidRPr="008D3D69" w:rsidRDefault="00150F9B" w:rsidP="00150F9B">
      <w:pPr>
        <w:spacing w:after="120"/>
        <w:jc w:val="both"/>
      </w:pPr>
      <w:r w:rsidRPr="008D3D69">
        <w:t>2.5.</w:t>
      </w:r>
      <w:r w:rsidR="00591F71">
        <w:t>4</w:t>
      </w:r>
      <w:r w:rsidR="00591F71" w:rsidRPr="008D3D69">
        <w:t xml:space="preserve"> </w:t>
      </w:r>
      <w:r w:rsidR="007F437E">
        <w:t>– S</w:t>
      </w:r>
      <w:r w:rsidRPr="008D3D69">
        <w:t xml:space="preserve"> – En cas de proposition d’emploi de drones lumineux ou d’aéronefs </w:t>
      </w:r>
      <w:proofErr w:type="spellStart"/>
      <w:r w:rsidRPr="008D3D69">
        <w:t>télépilotés</w:t>
      </w:r>
      <w:proofErr w:type="spellEnd"/>
      <w:r w:rsidRPr="008D3D69">
        <w:t xml:space="preserve"> pour la captation, le titulaire </w:t>
      </w:r>
      <w:r w:rsidR="00FD5FE0" w:rsidRPr="008D3D69">
        <w:t xml:space="preserve">s’engage à </w:t>
      </w:r>
      <w:r w:rsidRPr="008D3D69">
        <w:t>fourni</w:t>
      </w:r>
      <w:r w:rsidR="00FD5FE0" w:rsidRPr="008D3D69">
        <w:t>r</w:t>
      </w:r>
      <w:r w:rsidRPr="008D3D69">
        <w:t xml:space="preserve"> :</w:t>
      </w:r>
    </w:p>
    <w:p w14:paraId="0ACE894D" w14:textId="77777777" w:rsidR="00150F9B" w:rsidRPr="008D3D69" w:rsidRDefault="00150F9B" w:rsidP="00150F9B">
      <w:pPr>
        <w:spacing w:after="120"/>
        <w:jc w:val="both"/>
      </w:pPr>
      <w:r w:rsidRPr="008D3D69">
        <w:t>•</w:t>
      </w:r>
      <w:r w:rsidRPr="008D3D69">
        <w:tab/>
        <w:t>un plan de vol et une analyse de risques,</w:t>
      </w:r>
    </w:p>
    <w:p w14:paraId="3075FFFA" w14:textId="77777777" w:rsidR="00150F9B" w:rsidRPr="008D3D69" w:rsidRDefault="00150F9B" w:rsidP="00150F9B">
      <w:pPr>
        <w:spacing w:after="120"/>
        <w:jc w:val="both"/>
      </w:pPr>
      <w:r w:rsidRPr="008D3D69">
        <w:t>•</w:t>
      </w:r>
      <w:r w:rsidRPr="008D3D69">
        <w:tab/>
        <w:t>les autorisations requises et le calendrier de dépôt,</w:t>
      </w:r>
    </w:p>
    <w:p w14:paraId="39E9EBB8" w14:textId="77777777" w:rsidR="00150F9B" w:rsidRPr="008D3D69" w:rsidRDefault="00150F9B" w:rsidP="00150F9B">
      <w:pPr>
        <w:spacing w:after="120"/>
        <w:jc w:val="both"/>
      </w:pPr>
      <w:r w:rsidRPr="008D3D69">
        <w:t>•</w:t>
      </w:r>
      <w:r w:rsidRPr="008D3D69">
        <w:tab/>
        <w:t>les modalités de sécurisation du périmètre,</w:t>
      </w:r>
    </w:p>
    <w:p w14:paraId="5E04B9C6" w14:textId="77777777" w:rsidR="00150F9B" w:rsidRPr="008D3D69" w:rsidRDefault="00150F9B" w:rsidP="00150F9B">
      <w:pPr>
        <w:spacing w:after="120"/>
        <w:jc w:val="both"/>
      </w:pPr>
      <w:r w:rsidRPr="008D3D69">
        <w:t>•</w:t>
      </w:r>
      <w:r w:rsidRPr="008D3D69">
        <w:tab/>
        <w:t>les attestations d’assurance spécifiques,</w:t>
      </w:r>
    </w:p>
    <w:p w14:paraId="59A16076" w14:textId="5CB4E40F" w:rsidR="00150F9B" w:rsidRDefault="00150F9B" w:rsidP="00FD5FE0">
      <w:pPr>
        <w:spacing w:after="120"/>
        <w:jc w:val="both"/>
      </w:pPr>
      <w:r w:rsidRPr="008D3D69">
        <w:t>•</w:t>
      </w:r>
      <w:r w:rsidRPr="008D3D69">
        <w:tab/>
        <w:t>l’identité du responsable opérationnel drone (</w:t>
      </w:r>
      <w:proofErr w:type="spellStart"/>
      <w:r w:rsidRPr="008D3D69">
        <w:t>télépilote</w:t>
      </w:r>
      <w:proofErr w:type="spellEnd"/>
      <w:r w:rsidRPr="008D3D69">
        <w:t xml:space="preserve"> et encadrement).</w:t>
      </w:r>
    </w:p>
    <w:p w14:paraId="2ABA8C9C" w14:textId="77777777" w:rsidR="00C7556C" w:rsidRPr="00627587" w:rsidRDefault="00192C8C" w:rsidP="00192C8C">
      <w:pPr>
        <w:spacing w:after="120"/>
        <w:jc w:val="both"/>
        <w:rPr>
          <w:b/>
        </w:rPr>
      </w:pPr>
      <w:r w:rsidRPr="00627587">
        <w:rPr>
          <w:b/>
        </w:rPr>
        <w:t xml:space="preserve">2.6. </w:t>
      </w:r>
      <w:r w:rsidRPr="00627587">
        <w:rPr>
          <w:b/>
        </w:rPr>
        <w:tab/>
        <w:t>Communication</w:t>
      </w:r>
    </w:p>
    <w:p w14:paraId="59038FF4" w14:textId="743EDD3E" w:rsidR="00192C8C" w:rsidRPr="00627587" w:rsidRDefault="00192C8C" w:rsidP="00192C8C">
      <w:pPr>
        <w:spacing w:after="120"/>
        <w:jc w:val="both"/>
      </w:pPr>
      <w:r w:rsidRPr="00627587">
        <w:t>2.6.1. – P – le prestataire contribue à la communication sur l’évènement. La communication sur l’évènement es</w:t>
      </w:r>
      <w:r w:rsidR="008D3D69" w:rsidRPr="00627587">
        <w:t>t dirigée par la Marine (SIRPA</w:t>
      </w:r>
      <w:r w:rsidRPr="00627587">
        <w:t xml:space="preserve">). </w:t>
      </w:r>
    </w:p>
    <w:p w14:paraId="58EFF357" w14:textId="490E5F12" w:rsidR="00192C8C" w:rsidRDefault="00192C8C" w:rsidP="00192C8C">
      <w:pPr>
        <w:spacing w:after="120"/>
        <w:jc w:val="both"/>
      </w:pPr>
      <w:r>
        <w:t xml:space="preserve">2.6.2. – P – le titulaire devra réaliser une </w:t>
      </w:r>
      <w:bookmarkStart w:id="11" w:name="_GoBack"/>
      <w:r>
        <w:t>bande</w:t>
      </w:r>
      <w:bookmarkEnd w:id="11"/>
      <w:r>
        <w:t xml:space="preserve"> annonce, en vue d’une communication avant l’évènement, à partir du contenu visuel du spectacle. La bande-annonce doit être réalisée dans différents formats (verticaux, 16/9</w:t>
      </w:r>
      <w:r w:rsidRPr="00FD5FE0">
        <w:rPr>
          <w:vertAlign w:val="superscript"/>
        </w:rPr>
        <w:t>e</w:t>
      </w:r>
      <w:r>
        <w:t xml:space="preserve"> etc.), adaptés aux vecteurs de diffusion (réseaux sociaux, site internet etc.). </w:t>
      </w:r>
    </w:p>
    <w:p w14:paraId="289F0368" w14:textId="60A10E15" w:rsidR="00192C8C" w:rsidRDefault="00192C8C" w:rsidP="00192C8C">
      <w:pPr>
        <w:spacing w:after="120"/>
        <w:jc w:val="both"/>
      </w:pPr>
      <w:r>
        <w:lastRenderedPageBreak/>
        <w:t>2.6.4. – P – le prestataire ne pourra communiquer sur l’évènement en amont sans l’autorisation du pouvoir adjudicateur ou de la Marine nationale. A posteriori, le spectacle et la bande-annonce pourront être recensés parmi ses réalisations. Toute autre communication et exploitation des images devra faire l’objet d’un accord du pouvoir adjudicateur ou de la Marine.</w:t>
      </w:r>
    </w:p>
    <w:p w14:paraId="6152177D" w14:textId="77777777" w:rsidR="00192023" w:rsidRDefault="00192023" w:rsidP="00FD5FE0"/>
    <w:p w14:paraId="491F47D6" w14:textId="3C48A669" w:rsidR="00192023" w:rsidRDefault="00192023">
      <w:pPr>
        <w:pStyle w:val="Titre2"/>
        <w:ind w:left="0" w:firstLine="0"/>
      </w:pPr>
      <w:bookmarkStart w:id="12" w:name="_Toc219224365"/>
      <w:r w:rsidRPr="00FD5FE0">
        <w:rPr>
          <w:b/>
        </w:rPr>
        <w:t>2.</w:t>
      </w:r>
      <w:r w:rsidR="00192C8C">
        <w:rPr>
          <w:b/>
        </w:rPr>
        <w:t>7</w:t>
      </w:r>
      <w:r w:rsidRPr="00FD5FE0">
        <w:rPr>
          <w:b/>
        </w:rPr>
        <w:tab/>
      </w:r>
      <w:r w:rsidR="005C76A5">
        <w:rPr>
          <w:b/>
        </w:rPr>
        <w:t>Options</w:t>
      </w:r>
      <w:bookmarkEnd w:id="12"/>
    </w:p>
    <w:p w14:paraId="5B3BD23D" w14:textId="4A24CD21" w:rsidR="00192023" w:rsidRDefault="003D5755" w:rsidP="00FD5FE0">
      <w:pPr>
        <w:spacing w:after="120"/>
        <w:jc w:val="both"/>
      </w:pPr>
      <w:r>
        <w:t xml:space="preserve">Les </w:t>
      </w:r>
      <w:r w:rsidR="005C76A5">
        <w:t>options</w:t>
      </w:r>
      <w:r>
        <w:t xml:space="preserve"> doivent faire l’objet d’un chiffrage séparé. Elles ne seront pas nécessairement activées par le pouvoir adjudicateur et feront l’objet d’un bon de commande. Elles présentent toutes un caractère souhaitable au sens défini à l’article 1.2.</w:t>
      </w:r>
    </w:p>
    <w:p w14:paraId="433A17FB" w14:textId="4F0E6763" w:rsidR="003D5755" w:rsidRDefault="003D5755" w:rsidP="00FD5FE0">
      <w:pPr>
        <w:spacing w:after="120"/>
        <w:jc w:val="both"/>
      </w:pPr>
      <w:r>
        <w:t>2.</w:t>
      </w:r>
      <w:r w:rsidR="00192C8C">
        <w:t>7</w:t>
      </w:r>
      <w:r>
        <w:t>.</w:t>
      </w:r>
      <w:r w:rsidR="00BC09B0">
        <w:t>1</w:t>
      </w:r>
      <w:r>
        <w:t>. – S – le prestataire met en place des chaises pour une partie du public, notamment âgé ou PMR. Les chaises seront mises en place le jour même et enlevées à l’issue du spectacle. Le chiffrage doit être réalisé par lot de 100 chaises.</w:t>
      </w:r>
    </w:p>
    <w:p w14:paraId="5B887578" w14:textId="6A8DE41F" w:rsidR="00C955DF" w:rsidRDefault="00C955DF" w:rsidP="00C955DF">
      <w:pPr>
        <w:spacing w:after="120"/>
        <w:jc w:val="both"/>
      </w:pPr>
      <w:r w:rsidRPr="00627587">
        <w:t>2.7.2. – S – le prestataire conduit une campagne de communication amont du spectacle : affichage, spots radio, diffusion de la bande-annonce sur les réseaux sociaux (possible achat d’espaces publicitaires).</w:t>
      </w:r>
    </w:p>
    <w:p w14:paraId="4E2891F2" w14:textId="77777777" w:rsidR="00192023" w:rsidRDefault="00192023" w:rsidP="00FD5FE0"/>
    <w:p w14:paraId="52747273" w14:textId="159229AB" w:rsidR="00192023" w:rsidRPr="00192023" w:rsidRDefault="00192023">
      <w:pPr>
        <w:pStyle w:val="Titre2"/>
        <w:ind w:left="0" w:firstLine="0"/>
        <w:rPr>
          <w:b/>
        </w:rPr>
      </w:pPr>
      <w:bookmarkStart w:id="13" w:name="_Toc219224366"/>
      <w:r w:rsidRPr="00FD5FE0">
        <w:rPr>
          <w:b/>
        </w:rPr>
        <w:t>2.</w:t>
      </w:r>
      <w:r w:rsidR="00192C8C">
        <w:rPr>
          <w:b/>
        </w:rPr>
        <w:t>8</w:t>
      </w:r>
      <w:r w:rsidRPr="00FD5FE0">
        <w:rPr>
          <w:b/>
        </w:rPr>
        <w:tab/>
        <w:t>Obligations du titulaire</w:t>
      </w:r>
      <w:bookmarkEnd w:id="13"/>
    </w:p>
    <w:p w14:paraId="3210DD58" w14:textId="149A5F0F" w:rsidR="00F44365" w:rsidRDefault="002E07A7" w:rsidP="00FD5FE0">
      <w:pPr>
        <w:spacing w:after="120"/>
        <w:jc w:val="both"/>
      </w:pPr>
      <w:r>
        <w:t>2.</w:t>
      </w:r>
      <w:r w:rsidR="00192C8C">
        <w:t>8</w:t>
      </w:r>
      <w:r>
        <w:t>.1. – P – le titulaire respecte les obligations réglementaires et contractuelles indiquées à l’article 6 du CCAP.</w:t>
      </w:r>
    </w:p>
    <w:p w14:paraId="6FF882DD" w14:textId="2B7D405A" w:rsidR="002E07A7" w:rsidRDefault="002E07A7" w:rsidP="00FD5FE0">
      <w:pPr>
        <w:spacing w:after="120"/>
        <w:jc w:val="both"/>
      </w:pPr>
      <w:r>
        <w:t>2.</w:t>
      </w:r>
      <w:r w:rsidR="00192C8C">
        <w:t>8</w:t>
      </w:r>
      <w:r>
        <w:t xml:space="preserve">.2. – P – le titulaire avertit le pouvoir adjudicateur et </w:t>
      </w:r>
      <w:r w:rsidR="00191C95">
        <w:t>la marine nationale de toute difficulté rencontrée dans la recherche des autorisations, ou de toute difficulté technique, dès qu’il en a connaissance.</w:t>
      </w:r>
    </w:p>
    <w:p w14:paraId="6DEB9616" w14:textId="5B1CEC02" w:rsidR="00150F9B" w:rsidRPr="00BC09B0" w:rsidRDefault="00150F9B" w:rsidP="00FD5FE0">
      <w:pPr>
        <w:spacing w:after="120"/>
        <w:jc w:val="both"/>
      </w:pPr>
      <w:r w:rsidRPr="00C955DF">
        <w:t>2.</w:t>
      </w:r>
      <w:r w:rsidR="00192C8C" w:rsidRPr="00C955DF">
        <w:t>8</w:t>
      </w:r>
      <w:r w:rsidRPr="00C955DF">
        <w:t xml:space="preserve">.3 – P – Le titulaire garantit la sécurisation des contenus (vidéos, images, fichiers audio, scripts, captation) et s’engage à ne pas diffuser, partager ou publier d’extraits, de </w:t>
      </w:r>
      <w:proofErr w:type="spellStart"/>
      <w:r w:rsidRPr="00C955DF">
        <w:t>making</w:t>
      </w:r>
      <w:proofErr w:type="spellEnd"/>
      <w:r w:rsidRPr="00C955DF">
        <w:t>-of ou de documents préparatoires sans validation expresse du pouvoir adjudicateur et de la Marine nationale. Le titulaire précise les modalités de stockage, de partage et d’archivage sécurisé des contenus pendant toute la durée du marché.</w:t>
      </w:r>
    </w:p>
    <w:p w14:paraId="4C7CCC48" w14:textId="264E905F" w:rsidR="00150F9B" w:rsidRPr="00BC09B0" w:rsidRDefault="00150F9B" w:rsidP="00FD5FE0">
      <w:pPr>
        <w:spacing w:after="120"/>
        <w:jc w:val="both"/>
      </w:pPr>
      <w:r w:rsidRPr="00C955DF">
        <w:t>2.</w:t>
      </w:r>
      <w:r w:rsidR="00192C8C" w:rsidRPr="00C955DF">
        <w:t>8</w:t>
      </w:r>
      <w:r w:rsidRPr="00C955DF">
        <w:t>.4 – I – Le titulaire fournit les attestations d’assurance couvrant les risques liés à l’événement (RC pro, dommages matériels, utilisation d’équipements techniques, drones si applicable). Il assume la responsabilité des dommages causés au site et aux équipements publics/privés, et prend à sa charge toute remise en état au-delà des engagements prévus à l’article 2.3.14.</w:t>
      </w:r>
    </w:p>
    <w:p w14:paraId="7CB6933B" w14:textId="77777777" w:rsidR="00150F9B" w:rsidRPr="00BC09B0" w:rsidRDefault="00150F9B" w:rsidP="00F44365"/>
    <w:p w14:paraId="4B9AFF46" w14:textId="6F25621C" w:rsidR="00150F9B" w:rsidRPr="00BC09B0" w:rsidRDefault="00150F9B" w:rsidP="00150F9B">
      <w:pPr>
        <w:pStyle w:val="Titre2"/>
        <w:ind w:left="0" w:firstLine="0"/>
        <w:rPr>
          <w:b/>
        </w:rPr>
      </w:pPr>
      <w:bookmarkStart w:id="14" w:name="_Toc219224367"/>
      <w:r w:rsidRPr="00BC09B0">
        <w:rPr>
          <w:b/>
        </w:rPr>
        <w:t>2</w:t>
      </w:r>
      <w:r w:rsidR="00C955DF">
        <w:rPr>
          <w:b/>
        </w:rPr>
        <w:t>.</w:t>
      </w:r>
      <w:r w:rsidR="00192C8C" w:rsidRPr="00BC09B0">
        <w:rPr>
          <w:b/>
        </w:rPr>
        <w:t>9</w:t>
      </w:r>
      <w:r w:rsidRPr="00BC09B0">
        <w:rPr>
          <w:b/>
        </w:rPr>
        <w:tab/>
        <w:t>Dossier technique à remettre dans l’offre</w:t>
      </w:r>
      <w:bookmarkEnd w:id="14"/>
    </w:p>
    <w:p w14:paraId="537EA27E" w14:textId="399EAA25" w:rsidR="00150F9B" w:rsidRPr="00BC09B0" w:rsidRDefault="00150F9B" w:rsidP="00150F9B">
      <w:pPr>
        <w:pStyle w:val="NormalWeb"/>
      </w:pPr>
      <w:r w:rsidRPr="00BC09B0">
        <w:br/>
        <w:t>2.</w:t>
      </w:r>
      <w:r w:rsidR="00192C8C" w:rsidRPr="00BC09B0">
        <w:t>9</w:t>
      </w:r>
      <w:r w:rsidRPr="00BC09B0">
        <w:t xml:space="preserve">.1 – P – Le titulaire remet dans son offre un dossier technique comprenant </w:t>
      </w:r>
      <w:proofErr w:type="gramStart"/>
      <w:r w:rsidRPr="00BC09B0">
        <w:t>a</w:t>
      </w:r>
      <w:proofErr w:type="gramEnd"/>
      <w:r w:rsidRPr="00BC09B0">
        <w:t xml:space="preserve"> minima :</w:t>
      </w:r>
    </w:p>
    <w:p w14:paraId="3C2C8E58" w14:textId="77777777" w:rsidR="00150F9B" w:rsidRPr="00BC09B0" w:rsidRDefault="00150F9B" w:rsidP="00C955DF">
      <w:pPr>
        <w:pStyle w:val="NormalWeb"/>
        <w:numPr>
          <w:ilvl w:val="0"/>
          <w:numId w:val="11"/>
        </w:numPr>
        <w:spacing w:after="100" w:afterAutospacing="1"/>
        <w:ind w:left="714" w:hanging="357"/>
      </w:pPr>
      <w:proofErr w:type="gramStart"/>
      <w:r w:rsidRPr="00BC09B0">
        <w:t>note</w:t>
      </w:r>
      <w:proofErr w:type="gramEnd"/>
      <w:r w:rsidRPr="00BC09B0">
        <w:t xml:space="preserve"> d’intention artistique et narrative ;</w:t>
      </w:r>
    </w:p>
    <w:p w14:paraId="145DA641" w14:textId="77777777" w:rsidR="00150F9B" w:rsidRPr="00BC09B0" w:rsidRDefault="00150F9B" w:rsidP="00150F9B">
      <w:pPr>
        <w:pStyle w:val="NormalWeb"/>
        <w:numPr>
          <w:ilvl w:val="0"/>
          <w:numId w:val="11"/>
        </w:numPr>
        <w:spacing w:before="100" w:beforeAutospacing="1" w:after="100" w:afterAutospacing="1"/>
      </w:pPr>
      <w:proofErr w:type="gramStart"/>
      <w:r w:rsidRPr="00BC09B0">
        <w:t>synopsis</w:t>
      </w:r>
      <w:proofErr w:type="gramEnd"/>
      <w:r w:rsidRPr="00BC09B0">
        <w:t xml:space="preserve"> par séquence ;</w:t>
      </w:r>
    </w:p>
    <w:p w14:paraId="67BFCEBF" w14:textId="77777777" w:rsidR="00150F9B" w:rsidRPr="00BC09B0" w:rsidRDefault="00150F9B" w:rsidP="00150F9B">
      <w:pPr>
        <w:pStyle w:val="NormalWeb"/>
        <w:numPr>
          <w:ilvl w:val="0"/>
          <w:numId w:val="11"/>
        </w:numPr>
        <w:spacing w:before="100" w:beforeAutospacing="1" w:after="100" w:afterAutospacing="1"/>
      </w:pPr>
      <w:proofErr w:type="gramStart"/>
      <w:r w:rsidRPr="00BC09B0">
        <w:t>moyens</w:t>
      </w:r>
      <w:proofErr w:type="gramEnd"/>
      <w:r w:rsidRPr="00BC09B0">
        <w:t xml:space="preserve"> techniques pressentis (son, lumière, vidéo, effets, drones si applicable) ;</w:t>
      </w:r>
    </w:p>
    <w:p w14:paraId="53CFC679" w14:textId="77777777" w:rsidR="00085A64" w:rsidRPr="00BC09B0" w:rsidRDefault="00150F9B" w:rsidP="00150F9B">
      <w:pPr>
        <w:pStyle w:val="NormalWeb"/>
        <w:numPr>
          <w:ilvl w:val="0"/>
          <w:numId w:val="11"/>
        </w:numPr>
        <w:spacing w:before="100" w:beforeAutospacing="1" w:after="100" w:afterAutospacing="1"/>
      </w:pPr>
      <w:proofErr w:type="gramStart"/>
      <w:r w:rsidRPr="00BC09B0">
        <w:lastRenderedPageBreak/>
        <w:t>plan</w:t>
      </w:r>
      <w:r w:rsidR="00085A64" w:rsidRPr="00BC09B0">
        <w:t>s</w:t>
      </w:r>
      <w:proofErr w:type="gramEnd"/>
      <w:r w:rsidR="00085A64" w:rsidRPr="00BC09B0">
        <w:t xml:space="preserve"> prévisionnels : </w:t>
      </w:r>
    </w:p>
    <w:p w14:paraId="1CCDDEFA" w14:textId="77777777" w:rsidR="00C955DF" w:rsidRDefault="00150F9B" w:rsidP="00C955DF">
      <w:pPr>
        <w:pStyle w:val="NormalWeb"/>
        <w:numPr>
          <w:ilvl w:val="1"/>
          <w:numId w:val="11"/>
        </w:numPr>
      </w:pPr>
      <w:proofErr w:type="gramStart"/>
      <w:r w:rsidRPr="00BC09B0">
        <w:t>implantation</w:t>
      </w:r>
      <w:proofErr w:type="gramEnd"/>
      <w:r w:rsidR="00085A64" w:rsidRPr="00BC09B0">
        <w:t xml:space="preserve"> </w:t>
      </w:r>
      <w:r w:rsidRPr="00BC09B0">
        <w:t>;</w:t>
      </w:r>
    </w:p>
    <w:p w14:paraId="039DFBBC" w14:textId="77777777" w:rsidR="00C955DF" w:rsidRDefault="00150F9B" w:rsidP="00C955DF">
      <w:pPr>
        <w:pStyle w:val="NormalWeb"/>
        <w:numPr>
          <w:ilvl w:val="0"/>
          <w:numId w:val="14"/>
        </w:numPr>
        <w:ind w:left="1418"/>
      </w:pPr>
      <w:proofErr w:type="gramStart"/>
      <w:r w:rsidRPr="00BC09B0">
        <w:t>alimentation</w:t>
      </w:r>
      <w:proofErr w:type="gramEnd"/>
      <w:r w:rsidRPr="00BC09B0">
        <w:t xml:space="preserve"> électrique et bilan de puissance ;</w:t>
      </w:r>
    </w:p>
    <w:p w14:paraId="79716598" w14:textId="7992EF15" w:rsidR="00150F9B" w:rsidRPr="00BC09B0" w:rsidRDefault="00150F9B" w:rsidP="00C955DF">
      <w:pPr>
        <w:pStyle w:val="NormalWeb"/>
        <w:numPr>
          <w:ilvl w:val="1"/>
          <w:numId w:val="13"/>
        </w:numPr>
      </w:pPr>
      <w:proofErr w:type="gramStart"/>
      <w:r w:rsidRPr="00BC09B0">
        <w:t>repli</w:t>
      </w:r>
      <w:proofErr w:type="gramEnd"/>
      <w:r w:rsidRPr="00BC09B0">
        <w:t xml:space="preserve"> météo détaillé ;dispositif de gestion du public (barriérage, flux, guidage, carré VIP, PMR) ;</w:t>
      </w:r>
    </w:p>
    <w:p w14:paraId="0E5360BF" w14:textId="77777777" w:rsidR="00150F9B" w:rsidRPr="00BC09B0" w:rsidRDefault="00150F9B" w:rsidP="00C955DF">
      <w:pPr>
        <w:pStyle w:val="NormalWeb"/>
        <w:numPr>
          <w:ilvl w:val="0"/>
          <w:numId w:val="11"/>
        </w:numPr>
        <w:spacing w:after="100" w:afterAutospacing="1"/>
        <w:ind w:left="714" w:hanging="357"/>
      </w:pPr>
      <w:proofErr w:type="gramStart"/>
      <w:r w:rsidRPr="00BC09B0">
        <w:t>organisation</w:t>
      </w:r>
      <w:proofErr w:type="gramEnd"/>
      <w:r w:rsidRPr="00BC09B0">
        <w:t xml:space="preserve"> projet (chef de projet, direction artistique, direction technique, effectifs montage/exploitation) ;</w:t>
      </w:r>
    </w:p>
    <w:p w14:paraId="2FB341D9" w14:textId="77777777" w:rsidR="00150F9B" w:rsidRPr="00BC09B0" w:rsidRDefault="00150F9B" w:rsidP="00150F9B">
      <w:pPr>
        <w:pStyle w:val="NormalWeb"/>
        <w:numPr>
          <w:ilvl w:val="0"/>
          <w:numId w:val="11"/>
        </w:numPr>
        <w:spacing w:before="100" w:beforeAutospacing="1" w:after="100" w:afterAutospacing="1"/>
      </w:pPr>
      <w:proofErr w:type="gramStart"/>
      <w:r w:rsidRPr="00BC09B0">
        <w:t>planning</w:t>
      </w:r>
      <w:proofErr w:type="gramEnd"/>
      <w:r w:rsidRPr="00BC09B0">
        <w:t xml:space="preserve"> prévisionnel incluant jalons d’autorisations ;</w:t>
      </w:r>
    </w:p>
    <w:p w14:paraId="0AF20018" w14:textId="62890BBF" w:rsidR="00C7556C" w:rsidRDefault="00150F9B" w:rsidP="00150F9B">
      <w:pPr>
        <w:pStyle w:val="NormalWeb"/>
        <w:numPr>
          <w:ilvl w:val="0"/>
          <w:numId w:val="11"/>
        </w:numPr>
        <w:spacing w:before="100" w:beforeAutospacing="1" w:after="100" w:afterAutospacing="1"/>
      </w:pPr>
      <w:proofErr w:type="gramStart"/>
      <w:r w:rsidRPr="00BC09B0">
        <w:t>références</w:t>
      </w:r>
      <w:proofErr w:type="gramEnd"/>
      <w:r w:rsidRPr="00BC09B0">
        <w:t xml:space="preserve"> comparables (extérieur, grand public, site patrimonial, contraintes préfectorales).</w:t>
      </w:r>
    </w:p>
    <w:p w14:paraId="247CCB1E" w14:textId="733602D0" w:rsidR="00150F9B" w:rsidRPr="00BC09B0" w:rsidRDefault="00C7556C" w:rsidP="00C7556C">
      <w:r>
        <w:br w:type="page"/>
      </w:r>
    </w:p>
    <w:p w14:paraId="5B046B5E" w14:textId="1BF840CD" w:rsidR="00C83A27" w:rsidRPr="004D14C0" w:rsidRDefault="00C83A27" w:rsidP="00B351B3">
      <w:pPr>
        <w:pStyle w:val="Titre1"/>
      </w:pPr>
      <w:bookmarkStart w:id="15" w:name="_Toc219224368"/>
      <w:r w:rsidRPr="00C955DF">
        <w:lastRenderedPageBreak/>
        <w:t xml:space="preserve">ANNEXE </w:t>
      </w:r>
      <w:r w:rsidR="00C955DF" w:rsidRPr="00C955DF">
        <w:t>1</w:t>
      </w:r>
      <w:r w:rsidR="00B351B3">
        <w:t xml:space="preserve"> – </w:t>
      </w:r>
      <w:r w:rsidRPr="004D14C0">
        <w:t>DEROULE PREVISIONNEL DE LA JOURNEE DU 5 SEPTEMBRE 2026</w:t>
      </w:r>
      <w:bookmarkEnd w:id="15"/>
    </w:p>
    <w:p w14:paraId="68A08EC6" w14:textId="486A0941" w:rsidR="00C83A27" w:rsidRPr="00274EBD" w:rsidRDefault="00C83A27" w:rsidP="00C83A27">
      <w:pPr>
        <w:pStyle w:val="Titre3"/>
        <w:numPr>
          <w:ilvl w:val="0"/>
          <w:numId w:val="6"/>
        </w:numPr>
        <w:rPr>
          <w:b w:val="0"/>
          <w:i w:val="0"/>
          <w:sz w:val="22"/>
          <w:u w:val="single"/>
        </w:rPr>
      </w:pPr>
      <w:bookmarkStart w:id="16" w:name="_Toc219224369"/>
      <w:r>
        <w:rPr>
          <w:b w:val="0"/>
          <w:i w:val="0"/>
          <w:sz w:val="22"/>
          <w:u w:val="single"/>
        </w:rPr>
        <w:t>C</w:t>
      </w:r>
      <w:r w:rsidRPr="00274EBD">
        <w:rPr>
          <w:b w:val="0"/>
          <w:i w:val="0"/>
          <w:sz w:val="22"/>
          <w:u w:val="single"/>
        </w:rPr>
        <w:t xml:space="preserve">érémonie militaire </w:t>
      </w:r>
      <w:r w:rsidRPr="00274EBD">
        <w:rPr>
          <w:b w:val="0"/>
          <w:sz w:val="22"/>
        </w:rPr>
        <w:t xml:space="preserve">(organisée de façon autonome par </w:t>
      </w:r>
      <w:r>
        <w:rPr>
          <w:b w:val="0"/>
          <w:sz w:val="22"/>
        </w:rPr>
        <w:t>la Marine et les autorités militaires concernées</w:t>
      </w:r>
      <w:r w:rsidRPr="00274EBD">
        <w:rPr>
          <w:b w:val="0"/>
          <w:sz w:val="22"/>
        </w:rPr>
        <w:t>)</w:t>
      </w:r>
      <w:bookmarkEnd w:id="16"/>
    </w:p>
    <w:p w14:paraId="72923AC9" w14:textId="32D677D3" w:rsidR="00C83A27" w:rsidRPr="00B9673E" w:rsidRDefault="00C83A27" w:rsidP="00C83A27">
      <w:pPr>
        <w:spacing w:after="60"/>
        <w:jc w:val="both"/>
        <w:rPr>
          <w:i/>
          <w:sz w:val="22"/>
        </w:rPr>
      </w:pPr>
      <w:r w:rsidRPr="00B9673E">
        <w:rPr>
          <w:i/>
          <w:sz w:val="22"/>
        </w:rPr>
        <w:t>En fin de journée – cérémonie publique, sobre et solennelle</w:t>
      </w:r>
      <w:r>
        <w:rPr>
          <w:i/>
          <w:sz w:val="22"/>
        </w:rPr>
        <w:t>, sur l’esplanade du Trocadéro</w:t>
      </w:r>
    </w:p>
    <w:p w14:paraId="6EE630B2" w14:textId="77777777" w:rsidR="00C83A27" w:rsidRPr="00B9673E" w:rsidRDefault="00C83A27" w:rsidP="00C83A27">
      <w:pPr>
        <w:pStyle w:val="Paragraphedeliste"/>
        <w:numPr>
          <w:ilvl w:val="0"/>
          <w:numId w:val="3"/>
        </w:numPr>
        <w:spacing w:after="160"/>
        <w:contextualSpacing/>
        <w:jc w:val="both"/>
        <w:rPr>
          <w:sz w:val="22"/>
        </w:rPr>
      </w:pPr>
      <w:r w:rsidRPr="00B9673E">
        <w:rPr>
          <w:sz w:val="22"/>
        </w:rPr>
        <w:t>Honneurs militaires ;</w:t>
      </w:r>
    </w:p>
    <w:p w14:paraId="0FE70A4A" w14:textId="77777777" w:rsidR="00C83A27" w:rsidRPr="00B9673E" w:rsidRDefault="00C83A27" w:rsidP="00C83A27">
      <w:pPr>
        <w:pStyle w:val="Paragraphedeliste"/>
        <w:numPr>
          <w:ilvl w:val="0"/>
          <w:numId w:val="3"/>
        </w:numPr>
        <w:spacing w:after="160"/>
        <w:contextualSpacing/>
        <w:jc w:val="both"/>
        <w:rPr>
          <w:sz w:val="22"/>
        </w:rPr>
      </w:pPr>
      <w:r w:rsidRPr="00B9673E">
        <w:rPr>
          <w:sz w:val="22"/>
        </w:rPr>
        <w:t>Remises de décorations ;</w:t>
      </w:r>
    </w:p>
    <w:p w14:paraId="2D826278" w14:textId="77777777" w:rsidR="00C83A27" w:rsidRPr="00B9673E" w:rsidRDefault="00C83A27" w:rsidP="00C83A27">
      <w:pPr>
        <w:pStyle w:val="Paragraphedeliste"/>
        <w:numPr>
          <w:ilvl w:val="0"/>
          <w:numId w:val="3"/>
        </w:numPr>
        <w:spacing w:after="160"/>
        <w:contextualSpacing/>
        <w:jc w:val="both"/>
        <w:rPr>
          <w:sz w:val="22"/>
        </w:rPr>
      </w:pPr>
      <w:r w:rsidRPr="00B9673E">
        <w:rPr>
          <w:sz w:val="22"/>
        </w:rPr>
        <w:t>Evocation historique ;</w:t>
      </w:r>
    </w:p>
    <w:p w14:paraId="7E086829" w14:textId="55B4AFD1" w:rsidR="00C83A27" w:rsidRPr="00B9673E" w:rsidRDefault="00C83A27" w:rsidP="00C83A27">
      <w:pPr>
        <w:pStyle w:val="Paragraphedeliste"/>
        <w:numPr>
          <w:ilvl w:val="0"/>
          <w:numId w:val="3"/>
        </w:numPr>
        <w:spacing w:after="160"/>
        <w:contextualSpacing/>
        <w:jc w:val="both"/>
        <w:rPr>
          <w:sz w:val="22"/>
        </w:rPr>
      </w:pPr>
      <w:r w:rsidRPr="00B9673E">
        <w:rPr>
          <w:sz w:val="22"/>
        </w:rPr>
        <w:t xml:space="preserve">Discours du </w:t>
      </w:r>
      <w:r>
        <w:rPr>
          <w:sz w:val="22"/>
        </w:rPr>
        <w:t>chef d’état-major de la Marine (et possiblement d’élus ou d’autorités)</w:t>
      </w:r>
      <w:r w:rsidRPr="00B9673E">
        <w:rPr>
          <w:sz w:val="22"/>
        </w:rPr>
        <w:t> ;</w:t>
      </w:r>
    </w:p>
    <w:p w14:paraId="2390F38B" w14:textId="309B1441" w:rsidR="00C83A27" w:rsidRPr="00B9673E" w:rsidRDefault="00C83A27" w:rsidP="00C83A27">
      <w:pPr>
        <w:pStyle w:val="Paragraphedeliste"/>
        <w:numPr>
          <w:ilvl w:val="0"/>
          <w:numId w:val="3"/>
        </w:numPr>
        <w:spacing w:after="160"/>
        <w:contextualSpacing/>
        <w:jc w:val="both"/>
        <w:rPr>
          <w:sz w:val="22"/>
        </w:rPr>
      </w:pPr>
      <w:r w:rsidRPr="00B9673E">
        <w:rPr>
          <w:sz w:val="22"/>
        </w:rPr>
        <w:t>Participation de la Musique de la Marine (MMN) ;</w:t>
      </w:r>
    </w:p>
    <w:p w14:paraId="0ADBDEB6" w14:textId="36CB7EA6" w:rsidR="00C83A27" w:rsidRPr="00274EBD" w:rsidRDefault="00C83A27" w:rsidP="00C83A27">
      <w:pPr>
        <w:pStyle w:val="Paragraphedeliste"/>
        <w:numPr>
          <w:ilvl w:val="0"/>
          <w:numId w:val="3"/>
        </w:numPr>
        <w:ind w:left="1077" w:hanging="357"/>
        <w:jc w:val="both"/>
        <w:rPr>
          <w:b/>
          <w:sz w:val="22"/>
        </w:rPr>
      </w:pPr>
      <w:r w:rsidRPr="00B9673E">
        <w:rPr>
          <w:sz w:val="22"/>
        </w:rPr>
        <w:t xml:space="preserve">Passage d’aéronefs </w:t>
      </w:r>
      <w:r>
        <w:rPr>
          <w:sz w:val="22"/>
        </w:rPr>
        <w:t xml:space="preserve">de l’aéronautique navale </w:t>
      </w:r>
      <w:r w:rsidRPr="00B9673E">
        <w:rPr>
          <w:sz w:val="22"/>
        </w:rPr>
        <w:t xml:space="preserve">(à confirmer). </w:t>
      </w:r>
    </w:p>
    <w:p w14:paraId="2FFB9CF9" w14:textId="77777777" w:rsidR="00C83A27" w:rsidRPr="00B9673E" w:rsidRDefault="00C83A27" w:rsidP="00C83A27">
      <w:pPr>
        <w:pStyle w:val="Paragraphedeliste"/>
        <w:ind w:left="1077"/>
        <w:jc w:val="both"/>
        <w:rPr>
          <w:b/>
          <w:sz w:val="22"/>
        </w:rPr>
      </w:pPr>
    </w:p>
    <w:p w14:paraId="62C1C06A" w14:textId="37952B61" w:rsidR="00C83A27" w:rsidRPr="00274EBD" w:rsidRDefault="00C83A27" w:rsidP="00C83A27">
      <w:pPr>
        <w:pStyle w:val="Titre3"/>
        <w:numPr>
          <w:ilvl w:val="0"/>
          <w:numId w:val="6"/>
        </w:numPr>
        <w:rPr>
          <w:b w:val="0"/>
          <w:i w:val="0"/>
          <w:sz w:val="22"/>
          <w:u w:val="single"/>
        </w:rPr>
      </w:pPr>
      <w:bookmarkStart w:id="17" w:name="_Toc219224370"/>
      <w:r w:rsidRPr="00274EBD">
        <w:rPr>
          <w:b w:val="0"/>
          <w:i w:val="0"/>
          <w:sz w:val="22"/>
          <w:u w:val="single"/>
        </w:rPr>
        <w:t xml:space="preserve">Spectacle sons et lumières </w:t>
      </w:r>
      <w:r>
        <w:rPr>
          <w:b w:val="0"/>
          <w:i w:val="0"/>
          <w:sz w:val="22"/>
          <w:u w:val="single"/>
        </w:rPr>
        <w:t>[organisé par le titulaire du présent marché]</w:t>
      </w:r>
      <w:bookmarkEnd w:id="17"/>
    </w:p>
    <w:p w14:paraId="3DFF990B" w14:textId="6C3C7114" w:rsidR="00C83A27" w:rsidRPr="00B9673E" w:rsidRDefault="005C76A5" w:rsidP="00C83A27">
      <w:pPr>
        <w:spacing w:after="60"/>
        <w:jc w:val="both"/>
        <w:rPr>
          <w:sz w:val="22"/>
        </w:rPr>
      </w:pPr>
      <w:r>
        <w:rPr>
          <w:i/>
          <w:sz w:val="22"/>
        </w:rPr>
        <w:t>En début de nuit</w:t>
      </w:r>
      <w:r w:rsidR="00C83A27">
        <w:rPr>
          <w:i/>
          <w:sz w:val="22"/>
        </w:rPr>
        <w:t xml:space="preserve">, environ </w:t>
      </w:r>
      <w:r>
        <w:rPr>
          <w:i/>
          <w:sz w:val="22"/>
        </w:rPr>
        <w:t xml:space="preserve">45 </w:t>
      </w:r>
      <w:r w:rsidR="00C83A27">
        <w:rPr>
          <w:i/>
          <w:sz w:val="22"/>
        </w:rPr>
        <w:t>mn après le coucher du soleil</w:t>
      </w:r>
      <w:r w:rsidR="00C83A27" w:rsidRPr="00B9673E">
        <w:rPr>
          <w:i/>
          <w:sz w:val="22"/>
        </w:rPr>
        <w:t xml:space="preserve"> – d’une durée de 30 à 45 minutes </w:t>
      </w:r>
    </w:p>
    <w:p w14:paraId="119F227A" w14:textId="0E20825F" w:rsidR="00C83A27" w:rsidRPr="00B9673E" w:rsidRDefault="00C83A27" w:rsidP="00C83A27">
      <w:pPr>
        <w:pStyle w:val="Paragraphedeliste"/>
        <w:numPr>
          <w:ilvl w:val="0"/>
          <w:numId w:val="3"/>
        </w:numPr>
        <w:spacing w:after="160"/>
        <w:contextualSpacing/>
        <w:jc w:val="both"/>
        <w:rPr>
          <w:sz w:val="22"/>
        </w:rPr>
      </w:pPr>
      <w:r w:rsidRPr="00B9673E">
        <w:rPr>
          <w:sz w:val="22"/>
        </w:rPr>
        <w:t>Projection sur les façades du palais de Chaillot</w:t>
      </w:r>
      <w:r>
        <w:rPr>
          <w:sz w:val="22"/>
        </w:rPr>
        <w:t xml:space="preserve"> (si spectacle sur l’esplanade) ou sur des surfaces maçonnées ou tout autre support conseillé par le titulaire (si spectacle dans les jardins)</w:t>
      </w:r>
      <w:r w:rsidRPr="00B9673E">
        <w:rPr>
          <w:sz w:val="22"/>
        </w:rPr>
        <w:t xml:space="preserve"> ; </w:t>
      </w:r>
    </w:p>
    <w:p w14:paraId="20FA4FE1" w14:textId="16EA7197" w:rsidR="00C83A27" w:rsidRPr="00B9673E" w:rsidRDefault="00C83A27" w:rsidP="00C83A27">
      <w:pPr>
        <w:pStyle w:val="Paragraphedeliste"/>
        <w:numPr>
          <w:ilvl w:val="0"/>
          <w:numId w:val="3"/>
        </w:numPr>
        <w:spacing w:after="160"/>
        <w:contextualSpacing/>
        <w:jc w:val="both"/>
        <w:rPr>
          <w:sz w:val="22"/>
        </w:rPr>
      </w:pPr>
      <w:r w:rsidRPr="00B9673E">
        <w:rPr>
          <w:sz w:val="22"/>
        </w:rPr>
        <w:t xml:space="preserve">Visible/audible pour des spectateurs éloignés de quelques centaines de mètres </w:t>
      </w:r>
      <w:r w:rsidR="00E8516F">
        <w:rPr>
          <w:sz w:val="22"/>
        </w:rPr>
        <w:t xml:space="preserve">(voir plan du Trocadéro et des jardins en annexe </w:t>
      </w:r>
      <w:r w:rsidR="00C955DF">
        <w:rPr>
          <w:sz w:val="22"/>
        </w:rPr>
        <w:t>5</w:t>
      </w:r>
      <w:r w:rsidR="00E8516F">
        <w:rPr>
          <w:sz w:val="22"/>
        </w:rPr>
        <w:t>)</w:t>
      </w:r>
      <w:r w:rsidRPr="00B9673E">
        <w:rPr>
          <w:sz w:val="22"/>
        </w:rPr>
        <w:t> ;</w:t>
      </w:r>
    </w:p>
    <w:p w14:paraId="1BD68E0D" w14:textId="31C77EF1" w:rsidR="008D3D69" w:rsidRDefault="008D3D69" w:rsidP="00C83A27">
      <w:pPr>
        <w:pStyle w:val="Paragraphedeliste"/>
        <w:numPr>
          <w:ilvl w:val="0"/>
          <w:numId w:val="3"/>
        </w:numPr>
        <w:spacing w:after="160"/>
        <w:contextualSpacing/>
        <w:jc w:val="both"/>
        <w:rPr>
          <w:sz w:val="22"/>
        </w:rPr>
      </w:pPr>
      <w:r>
        <w:rPr>
          <w:sz w:val="22"/>
        </w:rPr>
        <w:t>Participation de la</w:t>
      </w:r>
      <w:r w:rsidR="00C83A27" w:rsidRPr="00B9673E">
        <w:rPr>
          <w:sz w:val="22"/>
        </w:rPr>
        <w:t xml:space="preserve"> musique </w:t>
      </w:r>
      <w:r w:rsidR="00E8516F">
        <w:rPr>
          <w:sz w:val="22"/>
        </w:rPr>
        <w:t>de la Marine nationale</w:t>
      </w:r>
      <w:r w:rsidR="006B55D6">
        <w:rPr>
          <w:sz w:val="22"/>
        </w:rPr>
        <w:t xml:space="preserve"> et/</w:t>
      </w:r>
      <w:r>
        <w:rPr>
          <w:sz w:val="22"/>
        </w:rPr>
        <w:t xml:space="preserve">ou </w:t>
      </w:r>
      <w:r w:rsidR="006B55D6">
        <w:rPr>
          <w:sz w:val="22"/>
        </w:rPr>
        <w:t>du Bagad de Lann-Bihoué</w:t>
      </w:r>
      <w:r>
        <w:rPr>
          <w:sz w:val="22"/>
        </w:rPr>
        <w:t> ;</w:t>
      </w:r>
    </w:p>
    <w:p w14:paraId="0332D8B0" w14:textId="31A94138" w:rsidR="00C83A27" w:rsidRPr="00B9673E" w:rsidRDefault="008D3D69" w:rsidP="00C83A27">
      <w:pPr>
        <w:pStyle w:val="Paragraphedeliste"/>
        <w:numPr>
          <w:ilvl w:val="0"/>
          <w:numId w:val="3"/>
        </w:numPr>
        <w:spacing w:after="160"/>
        <w:contextualSpacing/>
        <w:jc w:val="both"/>
        <w:rPr>
          <w:sz w:val="22"/>
        </w:rPr>
      </w:pPr>
      <w:r>
        <w:rPr>
          <w:sz w:val="22"/>
        </w:rPr>
        <w:t>Accompagnement (à confirmer) d’une</w:t>
      </w:r>
      <w:r w:rsidR="00C83A27" w:rsidRPr="00B9673E">
        <w:rPr>
          <w:sz w:val="22"/>
        </w:rPr>
        <w:t xml:space="preserve"> une voix-off</w:t>
      </w:r>
      <w:r>
        <w:rPr>
          <w:sz w:val="22"/>
        </w:rPr>
        <w:t xml:space="preserve"> ; </w:t>
      </w:r>
      <w:r w:rsidR="00C83A27" w:rsidRPr="00B9673E">
        <w:rPr>
          <w:sz w:val="22"/>
        </w:rPr>
        <w:t xml:space="preserve">; </w:t>
      </w:r>
    </w:p>
    <w:p w14:paraId="50AF8891" w14:textId="5E51F080" w:rsidR="00C83A27" w:rsidRPr="00B9673E" w:rsidRDefault="00C83A27" w:rsidP="00C83A27">
      <w:pPr>
        <w:pStyle w:val="Paragraphedeliste"/>
        <w:numPr>
          <w:ilvl w:val="0"/>
          <w:numId w:val="3"/>
        </w:numPr>
        <w:spacing w:after="160"/>
        <w:contextualSpacing/>
        <w:jc w:val="both"/>
        <w:rPr>
          <w:sz w:val="22"/>
        </w:rPr>
      </w:pPr>
      <w:r w:rsidRPr="00B9673E">
        <w:rPr>
          <w:sz w:val="22"/>
        </w:rPr>
        <w:t>Ouverture au grand public, appuyée par la communication de la Ville de Paris ;</w:t>
      </w:r>
    </w:p>
    <w:p w14:paraId="7916F818" w14:textId="77777777" w:rsidR="00C83A27" w:rsidRPr="00B9673E" w:rsidRDefault="00C83A27" w:rsidP="00C83A27">
      <w:pPr>
        <w:pStyle w:val="Paragraphedeliste"/>
        <w:numPr>
          <w:ilvl w:val="0"/>
          <w:numId w:val="3"/>
        </w:numPr>
        <w:spacing w:after="160"/>
        <w:contextualSpacing/>
        <w:jc w:val="both"/>
        <w:rPr>
          <w:sz w:val="22"/>
        </w:rPr>
      </w:pPr>
      <w:r w:rsidRPr="00B9673E">
        <w:rPr>
          <w:sz w:val="22"/>
        </w:rPr>
        <w:t>Carré VIP permettant d’offrir le spectacle depuis un lieu privilégié pour les autorités invitées ;</w:t>
      </w:r>
    </w:p>
    <w:p w14:paraId="75025569" w14:textId="77777777" w:rsidR="00C83A27" w:rsidRPr="00B9673E" w:rsidRDefault="00C83A27" w:rsidP="00C83A27">
      <w:pPr>
        <w:pStyle w:val="Paragraphedeliste"/>
        <w:ind w:left="1077"/>
        <w:jc w:val="both"/>
        <w:rPr>
          <w:sz w:val="22"/>
        </w:rPr>
      </w:pPr>
    </w:p>
    <w:p w14:paraId="75938A63" w14:textId="38C8BE2D" w:rsidR="00C83A27" w:rsidRPr="00274EBD" w:rsidRDefault="00C83A27" w:rsidP="00C83A27">
      <w:pPr>
        <w:pStyle w:val="Titre3"/>
        <w:numPr>
          <w:ilvl w:val="0"/>
          <w:numId w:val="6"/>
        </w:numPr>
        <w:rPr>
          <w:b w:val="0"/>
          <w:i w:val="0"/>
          <w:sz w:val="22"/>
          <w:u w:val="single"/>
        </w:rPr>
      </w:pPr>
      <w:bookmarkStart w:id="18" w:name="_Toc219224371"/>
      <w:r w:rsidRPr="00274EBD">
        <w:rPr>
          <w:b w:val="0"/>
          <w:i w:val="0"/>
          <w:sz w:val="22"/>
          <w:u w:val="single"/>
        </w:rPr>
        <w:t>Cocktail VIP</w:t>
      </w:r>
      <w:r w:rsidRPr="00274EBD">
        <w:rPr>
          <w:b w:val="0"/>
          <w:i w:val="0"/>
          <w:sz w:val="22"/>
        </w:rPr>
        <w:t xml:space="preserve"> (</w:t>
      </w:r>
      <w:r w:rsidRPr="004D14C0">
        <w:rPr>
          <w:b w:val="0"/>
          <w:sz w:val="22"/>
        </w:rPr>
        <w:t>organisé de façon autonome par la Marine</w:t>
      </w:r>
      <w:bookmarkEnd w:id="18"/>
    </w:p>
    <w:p w14:paraId="3830FD43" w14:textId="77777777" w:rsidR="00C83A27" w:rsidRPr="00B9673E" w:rsidRDefault="00C83A27" w:rsidP="00C83A27">
      <w:pPr>
        <w:spacing w:after="60"/>
        <w:jc w:val="both"/>
        <w:rPr>
          <w:i/>
          <w:sz w:val="22"/>
        </w:rPr>
      </w:pPr>
      <w:r w:rsidRPr="00B9673E">
        <w:rPr>
          <w:i/>
          <w:sz w:val="22"/>
        </w:rPr>
        <w:t xml:space="preserve">À l’issue du spectacle – sur invitation </w:t>
      </w:r>
    </w:p>
    <w:p w14:paraId="4A70D293" w14:textId="77777777" w:rsidR="00C83A27" w:rsidRPr="00B9673E" w:rsidRDefault="00C83A27" w:rsidP="00C83A27">
      <w:pPr>
        <w:pStyle w:val="Paragraphedeliste"/>
        <w:numPr>
          <w:ilvl w:val="0"/>
          <w:numId w:val="3"/>
        </w:numPr>
        <w:spacing w:after="160"/>
        <w:contextualSpacing/>
        <w:jc w:val="both"/>
        <w:rPr>
          <w:sz w:val="22"/>
        </w:rPr>
      </w:pPr>
      <w:r w:rsidRPr="00B9673E">
        <w:rPr>
          <w:sz w:val="22"/>
        </w:rPr>
        <w:t xml:space="preserve">Environ 250 invités ; </w:t>
      </w:r>
    </w:p>
    <w:p w14:paraId="654B2612" w14:textId="77777777" w:rsidR="00C83A27" w:rsidRPr="00B9673E" w:rsidRDefault="00C83A27" w:rsidP="00C83A27">
      <w:pPr>
        <w:pStyle w:val="Paragraphedeliste"/>
        <w:numPr>
          <w:ilvl w:val="0"/>
          <w:numId w:val="3"/>
        </w:numPr>
        <w:spacing w:after="160"/>
        <w:contextualSpacing/>
        <w:jc w:val="both"/>
        <w:rPr>
          <w:sz w:val="22"/>
        </w:rPr>
      </w:pPr>
      <w:r w:rsidRPr="00B9673E">
        <w:rPr>
          <w:sz w:val="22"/>
        </w:rPr>
        <w:t>Organisation dans un espace événementiel au Musée de la Marine ;</w:t>
      </w:r>
    </w:p>
    <w:p w14:paraId="1A452283" w14:textId="12175630" w:rsidR="00BC09B0" w:rsidRDefault="00BC09B0">
      <w:pPr>
        <w:rPr>
          <w:bCs/>
          <w:sz w:val="22"/>
          <w:szCs w:val="22"/>
        </w:rPr>
      </w:pPr>
      <w:r>
        <w:rPr>
          <w:bCs/>
          <w:sz w:val="22"/>
          <w:szCs w:val="22"/>
        </w:rPr>
        <w:br w:type="page"/>
      </w:r>
    </w:p>
    <w:p w14:paraId="072122C2" w14:textId="20CB6835" w:rsidR="00BC09B0" w:rsidRPr="00B351B3" w:rsidRDefault="00BC09B0" w:rsidP="00B351B3">
      <w:pPr>
        <w:pStyle w:val="Titre1"/>
      </w:pPr>
      <w:bookmarkStart w:id="19" w:name="_Toc219224372"/>
      <w:r w:rsidRPr="00B351B3">
        <w:lastRenderedPageBreak/>
        <w:t xml:space="preserve">ANNEXE </w:t>
      </w:r>
      <w:r w:rsidR="00C955DF" w:rsidRPr="00B351B3">
        <w:t>2</w:t>
      </w:r>
      <w:r w:rsidR="00B351B3">
        <w:t xml:space="preserve"> - </w:t>
      </w:r>
      <w:r w:rsidRPr="00B351B3">
        <w:t>NARRATIF</w:t>
      </w:r>
      <w:r w:rsidR="008C7F63" w:rsidRPr="00B351B3">
        <w:t xml:space="preserve"> : </w:t>
      </w:r>
      <w:r w:rsidRPr="00B351B3">
        <w:t>400 ANS DE LA MARINE NATIONALE</w:t>
      </w:r>
      <w:bookmarkEnd w:id="19"/>
    </w:p>
    <w:p w14:paraId="2D5021E5" w14:textId="16C9739F" w:rsidR="00BC09B0" w:rsidRDefault="00BC09B0" w:rsidP="00BC09B0">
      <w:pPr>
        <w:jc w:val="center"/>
        <w:rPr>
          <w:bCs/>
          <w:sz w:val="22"/>
          <w:szCs w:val="22"/>
        </w:rPr>
      </w:pPr>
    </w:p>
    <w:p w14:paraId="6BDF736F" w14:textId="77777777" w:rsidR="00BC09B0" w:rsidRPr="00BC09B0" w:rsidRDefault="00BC09B0" w:rsidP="00BC09B0">
      <w:pPr>
        <w:pStyle w:val="Paragraphedeliste"/>
        <w:numPr>
          <w:ilvl w:val="0"/>
          <w:numId w:val="12"/>
        </w:numPr>
        <w:spacing w:before="120"/>
        <w:ind w:left="426"/>
        <w:jc w:val="both"/>
      </w:pPr>
      <w:r w:rsidRPr="00BC09B0">
        <w:t xml:space="preserve">L’édit de Saint-Germain signé en octobre 1626 crée, pour la première fois en France, une Marine d’Etat, permanente et organisée, sous le commandement unifié de Richelieu qui veille à la fois sur la navigation et le commerce et sur les moyens destinés à en assurer la sécurité. </w:t>
      </w:r>
    </w:p>
    <w:p w14:paraId="765C4C27" w14:textId="480158A2" w:rsidR="00BC09B0" w:rsidRPr="00BC09B0" w:rsidRDefault="00BC09B0" w:rsidP="00BC09B0">
      <w:pPr>
        <w:pStyle w:val="Paragraphedeliste"/>
        <w:numPr>
          <w:ilvl w:val="0"/>
          <w:numId w:val="12"/>
        </w:numPr>
        <w:spacing w:before="120"/>
        <w:ind w:left="426"/>
        <w:jc w:val="both"/>
      </w:pPr>
      <w:r w:rsidRPr="00BC09B0">
        <w:t xml:space="preserve">Depuis cette date, la Marine est au service de la France pour protéger les français et ce qui fait la puissance de notre pays. Elle a connu des succès et des défaites, des périodes de gloires et des moments difficiles mais a toujours su s’adapter, se redresser sans perdre de vue son objectif. </w:t>
      </w:r>
    </w:p>
    <w:p w14:paraId="4DE2647C" w14:textId="0C493771" w:rsidR="00BC09B0" w:rsidRPr="00BC09B0" w:rsidRDefault="00BC09B0" w:rsidP="00BC09B0">
      <w:pPr>
        <w:pStyle w:val="Paragraphedeliste"/>
        <w:numPr>
          <w:ilvl w:val="0"/>
          <w:numId w:val="12"/>
        </w:numPr>
        <w:spacing w:before="120"/>
        <w:ind w:left="426"/>
        <w:jc w:val="both"/>
      </w:pPr>
      <w:r w:rsidRPr="00BC09B0">
        <w:t xml:space="preserve">Elle s’adapte aujourd’hui encore à un environnement géopolitique changeant, dans un milieu de plus en plus convoité, où les ressources se raréfient et où la compétition est permanente, pour assurer la protection de la France et des Français. </w:t>
      </w:r>
    </w:p>
    <w:p w14:paraId="0135CDAE" w14:textId="1405DDBD" w:rsidR="00BC09B0" w:rsidRPr="00BC09B0" w:rsidRDefault="00BC09B0" w:rsidP="00BC09B0">
      <w:pPr>
        <w:pStyle w:val="Paragraphedeliste"/>
        <w:numPr>
          <w:ilvl w:val="0"/>
          <w:numId w:val="12"/>
        </w:numPr>
        <w:spacing w:before="120"/>
        <w:ind w:left="426"/>
        <w:jc w:val="both"/>
      </w:pPr>
      <w:r w:rsidRPr="00BC09B0">
        <w:t xml:space="preserve">Elle s’est forgé pendant quatre siècles une indéniable compétence jusqu’au plus haut du spectre d’emploi possible, grâce à des équipements à la pointe de la technologie. Elle s’est forgé pendant quatre siècles une force morale qui est aujourd’hui celle de ses équipages, capable de mettre en œuvre ces équipements avec un niveau d’excellence remarquable. </w:t>
      </w:r>
    </w:p>
    <w:p w14:paraId="08203D84" w14:textId="07B53D3A" w:rsidR="00BC09B0" w:rsidRPr="00BC09B0" w:rsidRDefault="00BC09B0" w:rsidP="00BC09B0">
      <w:pPr>
        <w:pStyle w:val="Paragraphedeliste"/>
        <w:numPr>
          <w:ilvl w:val="0"/>
          <w:numId w:val="12"/>
        </w:numPr>
        <w:spacing w:before="120"/>
        <w:ind w:left="426"/>
        <w:jc w:val="both"/>
      </w:pPr>
      <w:r w:rsidRPr="00BC09B0">
        <w:t xml:space="preserve">La Marine est passée d’unités à voiles aux bâtiments à vapeur puis au mazout, au gazole et enfin à propulsion nucléaire. Elle est passée des coques en bois à la cuirasse puis au simple acier. Elle est passée du canon de 36 livres aux missiles ou canons de 76 mm, réfléchissant désormais aux armes à énergie dirigée. Elle est passée du vaisseau de surface uniquement à l’emploi de sous-marins puis d’aéronefs, et désormais de drones. </w:t>
      </w:r>
    </w:p>
    <w:p w14:paraId="57E4B85C" w14:textId="2FB53773" w:rsidR="00BC09B0" w:rsidRPr="00BC09B0" w:rsidRDefault="00BC09B0" w:rsidP="00BC09B0">
      <w:pPr>
        <w:pStyle w:val="Paragraphedeliste"/>
        <w:numPr>
          <w:ilvl w:val="0"/>
          <w:numId w:val="12"/>
        </w:numPr>
        <w:spacing w:before="120"/>
        <w:ind w:left="426"/>
        <w:jc w:val="both"/>
      </w:pPr>
      <w:r w:rsidRPr="00BC09B0">
        <w:t xml:space="preserve">Si certaines spécialités de la Marine n’ont pas changé de nom, comme les navigateurs, toutes ont considérablement évolué pour s’adapter à l’évolution du monde, aux nouvelles missions confiées, aux possibilités offertes par la technique, aux manœuvres adverses. </w:t>
      </w:r>
    </w:p>
    <w:p w14:paraId="7C818ABB" w14:textId="2EAF224D" w:rsidR="00BC09B0" w:rsidRPr="00BC09B0" w:rsidRDefault="00BC09B0" w:rsidP="00BC09B0">
      <w:pPr>
        <w:pStyle w:val="Paragraphedeliste"/>
        <w:numPr>
          <w:ilvl w:val="0"/>
          <w:numId w:val="12"/>
        </w:numPr>
        <w:spacing w:before="120"/>
        <w:ind w:left="426"/>
        <w:jc w:val="both"/>
      </w:pPr>
      <w:r w:rsidRPr="00BC09B0">
        <w:t xml:space="preserve">Requérant un spectre de compétences très large, misant sur la jeunesse de ses équipages et s’attachant à leur donner un savoir-faire remarquable par des formations adaptées, la Marine s’appuie aussi sur l’ensemble du territoire national qui lui procure les équipements qui font d’elle une Marine respectée et redoutée. </w:t>
      </w:r>
    </w:p>
    <w:p w14:paraId="10B42046" w14:textId="6310F032" w:rsidR="00BC09B0" w:rsidRDefault="00BC09B0" w:rsidP="00BC09B0">
      <w:pPr>
        <w:pStyle w:val="Paragraphedeliste"/>
        <w:numPr>
          <w:ilvl w:val="0"/>
          <w:numId w:val="12"/>
        </w:numPr>
        <w:spacing w:before="120"/>
        <w:ind w:left="426"/>
        <w:jc w:val="both"/>
      </w:pPr>
      <w:r w:rsidRPr="00BC09B0">
        <w:t>Forte de son histoire mais tournée vers l’avenir, elle sait que la mer, déjà objet de nombreuses convoitises et de nouveaux intérêts économiques, sera le théâtre de confrontations géopolitiques. La Marine sait le rôle fondamental qu’elle aura à y jouer et s’y prépare.</w:t>
      </w:r>
    </w:p>
    <w:p w14:paraId="1BDB8828" w14:textId="77777777" w:rsidR="00BC09B0" w:rsidRDefault="00BC09B0">
      <w:r>
        <w:br w:type="page"/>
      </w:r>
    </w:p>
    <w:p w14:paraId="0239BDD3" w14:textId="4E875D9D" w:rsidR="00BC09B0" w:rsidRPr="00B351B3" w:rsidRDefault="00BC09B0" w:rsidP="00B351B3">
      <w:pPr>
        <w:pStyle w:val="Titre1"/>
      </w:pPr>
      <w:bookmarkStart w:id="20" w:name="_Toc219224373"/>
      <w:r w:rsidRPr="008C7F63">
        <w:lastRenderedPageBreak/>
        <w:t xml:space="preserve">ANNEXE </w:t>
      </w:r>
      <w:r w:rsidR="00C955DF">
        <w:t>3</w:t>
      </w:r>
      <w:r w:rsidR="00B351B3" w:rsidRPr="00B351B3">
        <w:t xml:space="preserve"> - </w:t>
      </w:r>
      <w:r w:rsidRPr="00B351B3">
        <w:t>REP</w:t>
      </w:r>
      <w:r w:rsidR="008C7F63" w:rsidRPr="00B351B3">
        <w:t>È</w:t>
      </w:r>
      <w:r w:rsidRPr="00B351B3">
        <w:t>RES HISTORIQUES</w:t>
      </w:r>
      <w:bookmarkEnd w:id="20"/>
    </w:p>
    <w:p w14:paraId="78772F73" w14:textId="16E497BD" w:rsidR="00BC09B0" w:rsidRPr="00BC09B0" w:rsidRDefault="00BC09B0" w:rsidP="008C7F63">
      <w:pPr>
        <w:spacing w:before="100" w:beforeAutospacing="1" w:after="100" w:afterAutospacing="1"/>
        <w:ind w:firstLine="284"/>
      </w:pPr>
      <w:r w:rsidRPr="00BC09B0">
        <w:t xml:space="preserve">4 élans caractéristiques dans 400 ans d’histoire de la Marine </w:t>
      </w:r>
    </w:p>
    <w:p w14:paraId="0F64355C" w14:textId="429A9117" w:rsidR="00BC09B0" w:rsidRPr="00BC09B0" w:rsidRDefault="00BC09B0" w:rsidP="008C7F63">
      <w:pPr>
        <w:spacing w:before="100" w:beforeAutospacing="1" w:after="100" w:afterAutospacing="1"/>
        <w:ind w:left="284"/>
        <w:jc w:val="both"/>
      </w:pPr>
      <w:r w:rsidRPr="00AD59F8">
        <w:rPr>
          <w:rFonts w:cs="Arial"/>
          <w:noProof/>
        </w:rPr>
        <mc:AlternateContent>
          <mc:Choice Requires="wps">
            <w:drawing>
              <wp:anchor distT="0" distB="0" distL="114300" distR="114300" simplePos="0" relativeHeight="251672064" behindDoc="0" locked="0" layoutInCell="1" allowOverlap="1" wp14:anchorId="1C478EEE" wp14:editId="7F88AE3C">
                <wp:simplePos x="0" y="0"/>
                <wp:positionH relativeFrom="leftMargin">
                  <wp:posOffset>349857</wp:posOffset>
                </wp:positionH>
                <wp:positionV relativeFrom="paragraph">
                  <wp:posOffset>75482</wp:posOffset>
                </wp:positionV>
                <wp:extent cx="467995" cy="1550505"/>
                <wp:effectExtent l="0" t="0" r="27305" b="12065"/>
                <wp:wrapNone/>
                <wp:docPr id="1" name="Zone de texte 1"/>
                <wp:cNvGraphicFramePr/>
                <a:graphic xmlns:a="http://schemas.openxmlformats.org/drawingml/2006/main">
                  <a:graphicData uri="http://schemas.microsoft.com/office/word/2010/wordprocessingShape">
                    <wps:wsp>
                      <wps:cNvSpPr txBox="1"/>
                      <wps:spPr>
                        <a:xfrm>
                          <a:off x="0" y="0"/>
                          <a:ext cx="467995" cy="1550505"/>
                        </a:xfrm>
                        <a:prstGeom prst="rect">
                          <a:avLst/>
                        </a:prstGeom>
                        <a:solidFill>
                          <a:schemeClr val="lt1"/>
                        </a:solidFill>
                        <a:ln w="6350">
                          <a:solidFill>
                            <a:prstClr val="black"/>
                          </a:solidFill>
                        </a:ln>
                      </wps:spPr>
                      <wps:txbx>
                        <w:txbxContent>
                          <w:p w14:paraId="734BD577" w14:textId="77777777" w:rsidR="00591F71" w:rsidRPr="00496C3D" w:rsidRDefault="00591F71" w:rsidP="00BC09B0">
                            <w:pPr>
                              <w:jc w:val="center"/>
                              <w:rPr>
                                <w:sz w:val="20"/>
                              </w:rPr>
                            </w:pPr>
                            <w:r w:rsidRPr="00496C3D">
                              <w:rPr>
                                <w:sz w:val="20"/>
                              </w:rPr>
                              <w:t>Avant 1626</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478EEE" id="Zone de texte 1" o:spid="_x0000_s1029" type="#_x0000_t202" style="position:absolute;left:0;text-align:left;margin-left:27.55pt;margin-top:5.95pt;width:36.85pt;height:122.1pt;z-index:2516720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" fillcolor="white [3201]" strokeweight=".5pt">
                <v:textbox style="layout-flow:vertical;mso-layout-flow-alt:bottom-to-top">
                  <w:txbxContent>
                    <w:p w14:paraId="734BD577" w14:textId="77777777" w:rsidR="00591F71" w:rsidRPr="00496C3D" w:rsidRDefault="00591F71" w:rsidP="00BC09B0">
                      <w:pPr>
                        <w:jc w:val="center"/>
                        <w:rPr>
                          <w:sz w:val="20"/>
                        </w:rPr>
                      </w:pPr>
                      <w:r w:rsidRPr="00496C3D">
                        <w:rPr>
                          <w:sz w:val="20"/>
                        </w:rPr>
                        <w:t>Avant 1626</w:t>
                      </w:r>
                    </w:p>
                  </w:txbxContent>
                </v:textbox>
                <w10:wrap anchorx="margin"/>
              </v:shape>
            </w:pict>
          </mc:Fallback>
        </mc:AlternateContent>
      </w:r>
      <w:r w:rsidRPr="00BC09B0">
        <w:t xml:space="preserve">On atteste de combats en mer bien avant que la France n’existe. Déjà les Vénètes, peuple de marins, constituent un redoutable adversaire pour César, mais il faut attendre le rattachement de la Normandie au royaume de France en 1203 pour que celui-ci dispose pour la première fois d’une frontière maritime. Peu de temps après, un premier arsenal est créé à Rouen, le Clos des Galées (1294). Néanmoins le pays ne possède ni marine permanente, ni commandement unifié conduisant à de nombreux déboires pendant la guerre de cent ans ou celles d’Italie Mais ces conflits voient aussi des succès français dont certains résonnent encore à nos oreilles (2ème bataille de l’Ecluse – Jean de Vienne – 1385 ; bataille des Blancs Sablons – </w:t>
      </w:r>
      <w:proofErr w:type="spellStart"/>
      <w:r w:rsidRPr="00BC09B0">
        <w:t>Prégent</w:t>
      </w:r>
      <w:proofErr w:type="spellEnd"/>
      <w:r w:rsidRPr="00BC09B0">
        <w:t xml:space="preserve"> de </w:t>
      </w:r>
      <w:proofErr w:type="spellStart"/>
      <w:r w:rsidRPr="00BC09B0">
        <w:t>Bidou</w:t>
      </w:r>
      <w:proofErr w:type="spellEnd"/>
      <w:r w:rsidRPr="00BC09B0">
        <w:t xml:space="preserve"> – 1513). À la même époque, le célèbre corsaire Primauguet illustre un autre versant de la guerre sur mer. </w:t>
      </w:r>
    </w:p>
    <w:p w14:paraId="125FB12A" w14:textId="77777777" w:rsidR="00BC09B0" w:rsidRPr="00BC09B0" w:rsidRDefault="00BC09B0" w:rsidP="008C7F63">
      <w:pPr>
        <w:spacing w:before="100" w:beforeAutospacing="1" w:after="100" w:afterAutospacing="1"/>
        <w:ind w:left="284"/>
        <w:jc w:val="both"/>
      </w:pPr>
      <w:r w:rsidRPr="00BC09B0">
        <w:t xml:space="preserve">1. 1626 – 1648 : NAISSANCE D’UNE AMBITION NAVALE GLOBALE ET PREMIERS SUCCES </w:t>
      </w:r>
    </w:p>
    <w:p w14:paraId="7C1C4835" w14:textId="3EBCFCDE" w:rsidR="00BC09B0" w:rsidRPr="00BC09B0" w:rsidRDefault="00BC09B0" w:rsidP="008C7F63">
      <w:pPr>
        <w:spacing w:before="100" w:beforeAutospacing="1" w:after="100" w:afterAutospacing="1"/>
        <w:ind w:left="284"/>
        <w:jc w:val="both"/>
      </w:pPr>
      <w:r>
        <w:rPr>
          <w:noProof/>
        </w:rPr>
        <mc:AlternateContent>
          <mc:Choice Requires="wps">
            <w:drawing>
              <wp:anchor distT="0" distB="0" distL="114300" distR="114300" simplePos="0" relativeHeight="251674112" behindDoc="0" locked="0" layoutInCell="1" allowOverlap="1" wp14:anchorId="3FA5A807" wp14:editId="78091050">
                <wp:simplePos x="0" y="0"/>
                <wp:positionH relativeFrom="leftMargin">
                  <wp:posOffset>-497365</wp:posOffset>
                </wp:positionH>
                <wp:positionV relativeFrom="paragraph">
                  <wp:posOffset>595596</wp:posOffset>
                </wp:positionV>
                <wp:extent cx="2163075" cy="468000"/>
                <wp:effectExtent l="9207" t="0" r="18098" b="18097"/>
                <wp:wrapNone/>
                <wp:docPr id="6" name="Zone de texte 6"/>
                <wp:cNvGraphicFramePr/>
                <a:graphic xmlns:a="http://schemas.openxmlformats.org/drawingml/2006/main">
                  <a:graphicData uri="http://schemas.microsoft.com/office/word/2010/wordprocessingShape">
                    <wps:wsp>
                      <wps:cNvSpPr txBox="1"/>
                      <wps:spPr>
                        <a:xfrm rot="16200000">
                          <a:off x="0" y="0"/>
                          <a:ext cx="2163075" cy="468000"/>
                        </a:xfrm>
                        <a:prstGeom prst="rect">
                          <a:avLst/>
                        </a:prstGeom>
                        <a:solidFill>
                          <a:schemeClr val="lt1"/>
                        </a:solidFill>
                        <a:ln w="6350">
                          <a:solidFill>
                            <a:prstClr val="black"/>
                          </a:solidFill>
                        </a:ln>
                      </wps:spPr>
                      <wps:txbx>
                        <w:txbxContent>
                          <w:p w14:paraId="1E5B2AFD" w14:textId="77777777" w:rsidR="00591F71" w:rsidRPr="00CF2675" w:rsidRDefault="00591F71" w:rsidP="00BC09B0">
                            <w:pPr>
                              <w:shd w:val="clear" w:color="auto" w:fill="92D050"/>
                              <w:jc w:val="center"/>
                              <w:rPr>
                                <w:sz w:val="20"/>
                              </w:rPr>
                            </w:pPr>
                            <w:r w:rsidRPr="00CF2675">
                              <w:rPr>
                                <w:sz w:val="20"/>
                              </w:rPr>
                              <w:t>1</w:t>
                            </w:r>
                            <w:r w:rsidRPr="00CF2675">
                              <w:rPr>
                                <w:sz w:val="20"/>
                                <w:vertAlign w:val="superscript"/>
                              </w:rPr>
                              <w:t>er</w:t>
                            </w:r>
                            <w:r w:rsidRPr="00CF2675">
                              <w:rPr>
                                <w:sz w:val="20"/>
                              </w:rPr>
                              <w:t xml:space="preserve"> élan – 1626 – Naissance Richelieu – Edit de S</w:t>
                            </w:r>
                            <w:r w:rsidRPr="00CF2675">
                              <w:rPr>
                                <w:sz w:val="20"/>
                                <w:vertAlign w:val="superscript"/>
                              </w:rPr>
                              <w:t>t</w:t>
                            </w:r>
                            <w:r w:rsidRPr="00CF2675">
                              <w:rPr>
                                <w:sz w:val="20"/>
                              </w:rPr>
                              <w:t>-Germain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A5A807" id="Zone de texte 6" o:spid="_x0000_s1030" type="#_x0000_t202" style="position:absolute;left:0;text-align:left;margin-left:-39.15pt;margin-top:46.9pt;width:170.3pt;height:36.85pt;rotation:-90;z-index:25167411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" fillcolor="white [3201]" strokeweight=".5pt">
                <v:textbox>
                  <w:txbxContent>
                    <w:p w14:paraId="1E5B2AFD" w14:textId="77777777" w:rsidR="00591F71" w:rsidRPr="00CF2675" w:rsidRDefault="00591F71" w:rsidP="00BC09B0">
                      <w:pPr>
                        <w:shd w:val="clear" w:color="auto" w:fill="92D050"/>
                        <w:jc w:val="center"/>
                        <w:rPr>
                          <w:sz w:val="20"/>
                        </w:rPr>
                      </w:pPr>
                      <w:r w:rsidRPr="00CF2675">
                        <w:rPr>
                          <w:sz w:val="20"/>
                        </w:rPr>
                        <w:t>1</w:t>
                      </w:r>
                      <w:r w:rsidRPr="00CF2675">
                        <w:rPr>
                          <w:sz w:val="20"/>
                          <w:vertAlign w:val="superscript"/>
                        </w:rPr>
                        <w:t>er</w:t>
                      </w:r>
                      <w:r w:rsidRPr="00CF2675">
                        <w:rPr>
                          <w:sz w:val="20"/>
                        </w:rPr>
                        <w:t xml:space="preserve"> élan – 1626 – Naissance Richelieu – Edit de S</w:t>
                      </w:r>
                      <w:r w:rsidRPr="00CF2675">
                        <w:rPr>
                          <w:sz w:val="20"/>
                          <w:vertAlign w:val="superscript"/>
                        </w:rPr>
                        <w:t>t</w:t>
                      </w:r>
                      <w:r w:rsidRPr="00CF2675">
                        <w:rPr>
                          <w:sz w:val="20"/>
                        </w:rPr>
                        <w:t>-Germain</w:t>
                      </w:r>
                    </w:p>
                  </w:txbxContent>
                </v:textbox>
                <w10:wrap anchorx="margin"/>
              </v:shape>
            </w:pict>
          </mc:Fallback>
        </mc:AlternateContent>
      </w:r>
      <w:r w:rsidRPr="00BC09B0">
        <w:t xml:space="preserve">C’est avec Richelieu, premier ministre de Louis XIII, que naît ce que l’on appelle aujourd’hui une marine d’État, une marine permanente et organisée, sous un commandement unifié. L’édit de Saint Germain d’octobre 1626, qui crée la charge de « grand-maître, chef et surintendant général de la navigation et du commerce de France », constitue ainsi le coup d’envoi de cette dynamique décisive pour assoir l’indépendance du royaume et son action en mer. C’est cette ambition maritime globale qui est au cœur de l’identité de la Marine. Les débuts sont difficiles, tant dans la mise en place de l’organisation, que dans celle de la création des premiers ports et arsenaux qui peinent encore à construire des navires, mais cette nouvelle Marine s’affirme rapidement déjà innovante, combative et performante. Elle sécurise les côtes de France et rencontre ses premiers succès lors de la guerre de trente ans (figure de Sourdis – Bataille de </w:t>
      </w:r>
      <w:proofErr w:type="spellStart"/>
      <w:r w:rsidRPr="00BC09B0">
        <w:t>Getaria</w:t>
      </w:r>
      <w:proofErr w:type="spellEnd"/>
      <w:r w:rsidRPr="00BC09B0">
        <w:t xml:space="preserve"> – 1638 ; Maillé Brézé – Cap de </w:t>
      </w:r>
      <w:proofErr w:type="spellStart"/>
      <w:r w:rsidRPr="00BC09B0">
        <w:t>Gate</w:t>
      </w:r>
      <w:proofErr w:type="spellEnd"/>
      <w:r w:rsidRPr="00BC09B0">
        <w:t xml:space="preserve"> – 1643). </w:t>
      </w:r>
    </w:p>
    <w:p w14:paraId="640B230C" w14:textId="585C41FB" w:rsidR="00BC09B0" w:rsidRPr="00BC09B0" w:rsidRDefault="00BC09B0" w:rsidP="008C7F63">
      <w:pPr>
        <w:spacing w:before="100" w:beforeAutospacing="1" w:after="100" w:afterAutospacing="1"/>
        <w:ind w:left="284"/>
        <w:jc w:val="both"/>
      </w:pPr>
      <w:r>
        <w:rPr>
          <w:noProof/>
        </w:rPr>
        <mc:AlternateContent>
          <mc:Choice Requires="wps">
            <w:drawing>
              <wp:anchor distT="0" distB="0" distL="114300" distR="114300" simplePos="0" relativeHeight="251676160" behindDoc="0" locked="0" layoutInCell="1" allowOverlap="1" wp14:anchorId="4B302A8F" wp14:editId="695CA18F">
                <wp:simplePos x="0" y="0"/>
                <wp:positionH relativeFrom="leftMargin">
                  <wp:posOffset>349857</wp:posOffset>
                </wp:positionH>
                <wp:positionV relativeFrom="paragraph">
                  <wp:posOffset>68827</wp:posOffset>
                </wp:positionV>
                <wp:extent cx="468000" cy="2353587"/>
                <wp:effectExtent l="0" t="0" r="27305" b="27940"/>
                <wp:wrapNone/>
                <wp:docPr id="12" name="Zone de texte 12"/>
                <wp:cNvGraphicFramePr/>
                <a:graphic xmlns:a="http://schemas.openxmlformats.org/drawingml/2006/main">
                  <a:graphicData uri="http://schemas.microsoft.com/office/word/2010/wordprocessingShape">
                    <wps:wsp>
                      <wps:cNvSpPr txBox="1"/>
                      <wps:spPr>
                        <a:xfrm>
                          <a:off x="0" y="0"/>
                          <a:ext cx="468000" cy="2353587"/>
                        </a:xfrm>
                        <a:prstGeom prst="rect">
                          <a:avLst/>
                        </a:prstGeom>
                        <a:solidFill>
                          <a:schemeClr val="lt1"/>
                        </a:solidFill>
                        <a:ln w="6350">
                          <a:solidFill>
                            <a:prstClr val="black"/>
                          </a:solidFill>
                        </a:ln>
                      </wps:spPr>
                      <wps:txbx>
                        <w:txbxContent>
                          <w:p w14:paraId="2C3796D5" w14:textId="77777777" w:rsidR="00591F71" w:rsidRPr="00496C3D" w:rsidRDefault="00591F71" w:rsidP="00BC09B0">
                            <w:pPr>
                              <w:jc w:val="center"/>
                              <w:rPr>
                                <w:sz w:val="20"/>
                              </w:rPr>
                            </w:pPr>
                            <w:r w:rsidRPr="00496C3D">
                              <w:rPr>
                                <w:sz w:val="20"/>
                              </w:rPr>
                              <w:t>Louis XIV</w:t>
                            </w:r>
                          </w:p>
                        </w:txbxContent>
                      </wps:txbx>
                      <wps:bodyPr rot="0" spcFirstLastPara="0" vertOverflow="overflow" horzOverflow="overflow" vert="vert270"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302A8F" id="Zone de texte 12" o:spid="_x0000_s1031" type="#_x0000_t202" style="position:absolute;left:0;text-align:left;margin-left:27.55pt;margin-top:5.4pt;width:36.85pt;height:185.3pt;z-index:2516761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" fillcolor="white [3201]" strokeweight=".5pt">
                <v:textbox style="layout-flow:vertical;mso-layout-flow-alt:bottom-to-top">
                  <w:txbxContent>
                    <w:p w14:paraId="2C3796D5" w14:textId="77777777" w:rsidR="00591F71" w:rsidRPr="00496C3D" w:rsidRDefault="00591F71" w:rsidP="00BC09B0">
                      <w:pPr>
                        <w:jc w:val="center"/>
                        <w:rPr>
                          <w:sz w:val="20"/>
                        </w:rPr>
                      </w:pPr>
                      <w:r w:rsidRPr="00496C3D">
                        <w:rPr>
                          <w:sz w:val="20"/>
                        </w:rPr>
                        <w:t>Louis XIV</w:t>
                      </w:r>
                    </w:p>
                  </w:txbxContent>
                </v:textbox>
                <w10:wrap anchorx="margin"/>
              </v:shape>
            </w:pict>
          </mc:Fallback>
        </mc:AlternateContent>
      </w:r>
      <w:r w:rsidRPr="00BC09B0">
        <w:t>Cet élan initial est ensuite prolongé et amplifié par Colbert qui prend le titre de secrétaire d’État à la Marine en 1669. Celui-ci structure et développe les arsenaux, l’industrie navale et la Marine. Cette montée en puissance permet à la Marine de Louis XIV de sécuriser le commerce en s’attaquant aux corsaires de la Régence d’Alger (figure de Chevalier Paul – Bataille de Cherchell – 1665), de prendre le contrôle de la Méditerranée occidentale, de supplanter la flotte espagnole et de s’affirmer comme l’une des trois plus grandes d’Europe avec celles du Royaume d’Angleterre et des Provinces-Unies lors de la guerres de Hollande (figure de Duquesne – bataille d’</w:t>
      </w:r>
      <w:proofErr w:type="spellStart"/>
      <w:r w:rsidRPr="00BC09B0">
        <w:t>Agosta</w:t>
      </w:r>
      <w:proofErr w:type="spellEnd"/>
      <w:r w:rsidRPr="00BC09B0">
        <w:t xml:space="preserve"> – 1676), de la ligue d’Augsbourg (figure de Tourville et Jean Bart – batailles de Béveziers – 1690, Texel – 1694), puis de succession d’Espagne (figure de Forbin et Duguay </w:t>
      </w:r>
      <w:proofErr w:type="spellStart"/>
      <w:r w:rsidRPr="00BC09B0">
        <w:t>Trouin</w:t>
      </w:r>
      <w:proofErr w:type="spellEnd"/>
      <w:r w:rsidRPr="00BC09B0">
        <w:t xml:space="preserve"> – Batailles de </w:t>
      </w:r>
      <w:proofErr w:type="spellStart"/>
      <w:r w:rsidRPr="00BC09B0">
        <w:t>Vélez</w:t>
      </w:r>
      <w:proofErr w:type="spellEnd"/>
      <w:r w:rsidRPr="00BC09B0">
        <w:t xml:space="preserve"> Malaga – 1704, Cap Lizard – 1707, raid sur Rio – 1711). Mais sa présence outre-Atlantique ou en océan Indien reste occasionnelle. Et l’absence de constance dans l’élan </w:t>
      </w:r>
      <w:r w:rsidRPr="00BC09B0">
        <w:lastRenderedPageBreak/>
        <w:t xml:space="preserve">amorcé par Richelieu et poursuivi par Colbert, empêche de tirer pleinement profit de la puissance navale comme l’illustrent les tiraillements récurrents entre guerre de course et guerre d’escadre, et certains échecs importants (Bataille de la Hougue). </w:t>
      </w:r>
    </w:p>
    <w:p w14:paraId="1A4C5EB3" w14:textId="0DD45327" w:rsidR="00BC09B0" w:rsidRPr="00BC09B0" w:rsidRDefault="00BC09B0" w:rsidP="008C7F63">
      <w:pPr>
        <w:spacing w:before="100" w:beforeAutospacing="1" w:after="100" w:afterAutospacing="1"/>
        <w:ind w:left="284"/>
        <w:jc w:val="both"/>
      </w:pPr>
      <w:r w:rsidRPr="00BC09B0">
        <w:t xml:space="preserve">2. 1766 – 1788 - L’EVOLUTION VERS UNE MARINE DE COMBAT A L’ECHELLE DU MONDE </w:t>
      </w:r>
    </w:p>
    <w:p w14:paraId="7ED9BC9C" w14:textId="2586B75E" w:rsidR="00BC09B0" w:rsidRPr="00BC09B0" w:rsidRDefault="00BC09B0" w:rsidP="008C7F63">
      <w:pPr>
        <w:spacing w:before="100" w:beforeAutospacing="1" w:after="100" w:afterAutospacing="1"/>
        <w:ind w:left="284"/>
        <w:jc w:val="both"/>
      </w:pPr>
      <w:r>
        <w:rPr>
          <w:noProof/>
        </w:rPr>
        <mc:AlternateContent>
          <mc:Choice Requires="wps">
            <w:drawing>
              <wp:anchor distT="0" distB="0" distL="114300" distR="114300" simplePos="0" relativeHeight="251678208" behindDoc="0" locked="0" layoutInCell="1" allowOverlap="1" wp14:anchorId="57C9F954" wp14:editId="1D1D1034">
                <wp:simplePos x="0" y="0"/>
                <wp:positionH relativeFrom="leftMargin">
                  <wp:posOffset>-71022</wp:posOffset>
                </wp:positionH>
                <wp:positionV relativeFrom="paragraph">
                  <wp:posOffset>471323</wp:posOffset>
                </wp:positionV>
                <wp:extent cx="1295414" cy="467995"/>
                <wp:effectExtent l="0" t="5398" r="13653" b="13652"/>
                <wp:wrapNone/>
                <wp:docPr id="7" name="Zone de texte 7"/>
                <wp:cNvGraphicFramePr/>
                <a:graphic xmlns:a="http://schemas.openxmlformats.org/drawingml/2006/main">
                  <a:graphicData uri="http://schemas.microsoft.com/office/word/2010/wordprocessingShape">
                    <wps:wsp>
                      <wps:cNvSpPr txBox="1"/>
                      <wps:spPr>
                        <a:xfrm rot="16200000">
                          <a:off x="0" y="0"/>
                          <a:ext cx="1295414" cy="467995"/>
                        </a:xfrm>
                        <a:prstGeom prst="rect">
                          <a:avLst/>
                        </a:prstGeom>
                        <a:solidFill>
                          <a:schemeClr val="lt1"/>
                        </a:solidFill>
                        <a:ln w="6350">
                          <a:solidFill>
                            <a:prstClr val="black"/>
                          </a:solidFill>
                        </a:ln>
                      </wps:spPr>
                      <wps:txbx>
                        <w:txbxContent>
                          <w:p w14:paraId="574BB6E6" w14:textId="77777777" w:rsidR="00591F71" w:rsidRPr="00496C3D" w:rsidRDefault="00591F71" w:rsidP="00BC09B0">
                            <w:pPr>
                              <w:jc w:val="center"/>
                              <w:rPr>
                                <w:sz w:val="20"/>
                              </w:rPr>
                            </w:pPr>
                            <w:r w:rsidRPr="00496C3D">
                              <w:rPr>
                                <w:sz w:val="20"/>
                              </w:rPr>
                              <w:t>Louis XV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C9F954" id="Zone de texte 7" o:spid="_x0000_s1032" type="#_x0000_t202" style="position:absolute;left:0;text-align:left;margin-left:-5.6pt;margin-top:37.1pt;width:102pt;height:36.85pt;rotation:-90;z-index:25167820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" fillcolor="white [3201]" strokeweight=".5pt">
                <v:textbox>
                  <w:txbxContent>
                    <w:p w14:paraId="574BB6E6" w14:textId="77777777" w:rsidR="00591F71" w:rsidRPr="00496C3D" w:rsidRDefault="00591F71" w:rsidP="00BC09B0">
                      <w:pPr>
                        <w:jc w:val="center"/>
                        <w:rPr>
                          <w:sz w:val="20"/>
                        </w:rPr>
                      </w:pPr>
                      <w:r w:rsidRPr="00496C3D">
                        <w:rPr>
                          <w:sz w:val="20"/>
                        </w:rPr>
                        <w:t>Louis XV</w:t>
                      </w:r>
                    </w:p>
                  </w:txbxContent>
                </v:textbox>
                <w10:wrap anchorx="margin"/>
              </v:shape>
            </w:pict>
          </mc:Fallback>
        </mc:AlternateContent>
      </w:r>
      <w:r w:rsidRPr="00BC09B0">
        <w:t xml:space="preserve">Usée par la succession d’affrontements contre l’Armada espagnole, puis contre les flottes réunies du Royaume-Uni, des Provinces-Unies, et de l’Autriche, la Marine se renouvelle trop lentement et possède encore peu d’expérience outre-mer. Quand les conflits européens reviennent, elle parvient, en dépit de la différence de taille, à faire presque jeu égal avec la marine britannique lors de la guerre de succession d’Autriche (figure de La </w:t>
      </w:r>
      <w:proofErr w:type="spellStart"/>
      <w:r w:rsidRPr="00BC09B0">
        <w:t>Bourdonais</w:t>
      </w:r>
      <w:proofErr w:type="spellEnd"/>
      <w:r w:rsidRPr="00BC09B0">
        <w:t xml:space="preserve"> et Dupleix – Batailles de </w:t>
      </w:r>
      <w:proofErr w:type="spellStart"/>
      <w:r w:rsidRPr="00BC09B0">
        <w:t>Négatapam</w:t>
      </w:r>
      <w:proofErr w:type="spellEnd"/>
      <w:r w:rsidRPr="00BC09B0">
        <w:t xml:space="preserve"> – 1746, Cap Finisterre – 1747), mais subit plusieurs défaites importantes lors de la guerre de Sept Ans dont le conflit global et prolongé, consomme toutes les ressources et la laisse exsangue (Bataille des Cardinaux – 1759). </w:t>
      </w:r>
    </w:p>
    <w:p w14:paraId="797A29B9" w14:textId="6E118B8C" w:rsidR="00BC09B0" w:rsidRPr="00BC09B0" w:rsidRDefault="008C7F63" w:rsidP="008C7F63">
      <w:pPr>
        <w:spacing w:before="100" w:beforeAutospacing="1" w:after="100" w:afterAutospacing="1"/>
        <w:ind w:left="284"/>
        <w:jc w:val="both"/>
      </w:pPr>
      <w:r>
        <w:rPr>
          <w:noProof/>
        </w:rPr>
        <mc:AlternateContent>
          <mc:Choice Requires="wps">
            <w:drawing>
              <wp:anchor distT="0" distB="0" distL="114300" distR="114300" simplePos="0" relativeHeight="251680256" behindDoc="0" locked="0" layoutInCell="1" allowOverlap="1" wp14:anchorId="4843273B" wp14:editId="548BBFAB">
                <wp:simplePos x="0" y="0"/>
                <wp:positionH relativeFrom="leftMargin">
                  <wp:posOffset>-402728</wp:posOffset>
                </wp:positionH>
                <wp:positionV relativeFrom="paragraph">
                  <wp:posOffset>621596</wp:posOffset>
                </wp:positionV>
                <wp:extent cx="1963779" cy="468000"/>
                <wp:effectExtent l="4762" t="0" r="22543" b="22542"/>
                <wp:wrapNone/>
                <wp:docPr id="10" name="Zone de texte 10"/>
                <wp:cNvGraphicFramePr/>
                <a:graphic xmlns:a="http://schemas.openxmlformats.org/drawingml/2006/main">
                  <a:graphicData uri="http://schemas.microsoft.com/office/word/2010/wordprocessingShape">
                    <wps:wsp>
                      <wps:cNvSpPr txBox="1"/>
                      <wps:spPr>
                        <a:xfrm rot="16200000">
                          <a:off x="0" y="0"/>
                          <a:ext cx="1963779" cy="468000"/>
                        </a:xfrm>
                        <a:prstGeom prst="rect">
                          <a:avLst/>
                        </a:prstGeom>
                        <a:solidFill>
                          <a:schemeClr val="lt1"/>
                        </a:solidFill>
                        <a:ln w="6350">
                          <a:solidFill>
                            <a:prstClr val="black"/>
                          </a:solidFill>
                        </a:ln>
                      </wps:spPr>
                      <wps:txbx>
                        <w:txbxContent>
                          <w:p w14:paraId="7B4EEB49" w14:textId="77777777" w:rsidR="00591F71" w:rsidRPr="00496C3D" w:rsidRDefault="00591F71" w:rsidP="008C7F63">
                            <w:pPr>
                              <w:shd w:val="clear" w:color="auto" w:fill="92D050"/>
                              <w:jc w:val="center"/>
                              <w:rPr>
                                <w:sz w:val="20"/>
                              </w:rPr>
                            </w:pPr>
                            <w:r w:rsidRPr="00496C3D">
                              <w:rPr>
                                <w:sz w:val="20"/>
                              </w:rPr>
                              <w:t>1775 -1783 –</w:t>
                            </w:r>
                            <w:r>
                              <w:rPr>
                                <w:sz w:val="20"/>
                              </w:rPr>
                              <w:t xml:space="preserve"> Combat à l’échelle du monde - d</w:t>
                            </w:r>
                            <w:r w:rsidRPr="00496C3D">
                              <w:rPr>
                                <w:sz w:val="20"/>
                              </w:rPr>
                              <w:t>e Grasse - Suffren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43273B" id="_x0000_t202" coordsize="21600,21600" o:spt="202" path="m,l,21600r21600,l21600,xe">
                <v:stroke joinstyle="miter"/>
                <v:path gradientshapeok="t" o:connecttype="rect"/>
              </v:shapetype>
              <v:shape id="Zone de texte 10" o:spid="_x0000_s1033" type="#_x0000_t202" style="position:absolute;left:0;text-align:left;margin-left:-31.7pt;margin-top:48.95pt;width:154.65pt;height:36.85pt;rotation:-90;z-index:25168025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" fillcolor="white [3201]" strokeweight=".5pt">
                <v:textbox>
                  <w:txbxContent>
                    <w:p w14:paraId="7B4EEB49" w14:textId="77777777" w:rsidR="00591F71" w:rsidRPr="00496C3D" w:rsidRDefault="00591F71" w:rsidP="008C7F63">
                      <w:pPr>
                        <w:shd w:val="clear" w:color="auto" w:fill="92D050"/>
                        <w:jc w:val="center"/>
                        <w:rPr>
                          <w:sz w:val="20"/>
                        </w:rPr>
                      </w:pPr>
                      <w:r w:rsidRPr="00496C3D">
                        <w:rPr>
                          <w:sz w:val="20"/>
                        </w:rPr>
                        <w:t>1775 -1783 –</w:t>
                      </w:r>
                      <w:r>
                        <w:rPr>
                          <w:sz w:val="20"/>
                        </w:rPr>
                        <w:t xml:space="preserve"> Combat à l’échelle du monde - d</w:t>
                      </w:r>
                      <w:r w:rsidRPr="00496C3D">
                        <w:rPr>
                          <w:sz w:val="20"/>
                        </w:rPr>
                        <w:t>e Grasse - Suffren</w:t>
                      </w:r>
                    </w:p>
                  </w:txbxContent>
                </v:textbox>
                <w10:wrap anchorx="margin"/>
              </v:shape>
            </w:pict>
          </mc:Fallback>
        </mc:AlternateContent>
      </w:r>
      <w:r w:rsidR="00BC09B0" w:rsidRPr="00BC09B0">
        <w:t>Elle renaît progressivement, sous l’impulsion des ministres Choiseul, Sartine et Castries qui offre à Louis XVI une Marine capable</w:t>
      </w:r>
      <w:r w:rsidRPr="008C7F63">
        <w:t xml:space="preserve"> </w:t>
      </w:r>
      <w:r>
        <w:t>avec ses partenaires, de rivaliser avec la marine britannique outre-</w:t>
      </w:r>
      <w:r w:rsidR="00BC09B0" w:rsidRPr="00BC09B0">
        <w:t>mer. Elle le démontre d’abord avec l’expédition autour du monde de Bougainville (1766-1768), mais c’est entre 1775 et 1783, malgré quelques revers (Batailles des Saintes), qu’elle prouve sa valeur et sa dimension mondiale avec une manœuvre stratégique majeure, inédite à cette échelle, menée sur plusieurs océans lors de la guerre d'indépendance des États-Unis et de la campagne des Indes (figures de La Motte-</w:t>
      </w:r>
      <w:proofErr w:type="spellStart"/>
      <w:r w:rsidR="00BC09B0" w:rsidRPr="00BC09B0">
        <w:t>Picquet</w:t>
      </w:r>
      <w:proofErr w:type="spellEnd"/>
      <w:r w:rsidR="00BC09B0" w:rsidRPr="00BC09B0">
        <w:t xml:space="preserve">, de Grasse et Suffren – batailles de Ouessant, La </w:t>
      </w:r>
      <w:proofErr w:type="spellStart"/>
      <w:r w:rsidR="00BC09B0" w:rsidRPr="00BC09B0">
        <w:t>Praya</w:t>
      </w:r>
      <w:proofErr w:type="spellEnd"/>
      <w:r w:rsidR="00BC09B0" w:rsidRPr="00BC09B0">
        <w:t xml:space="preserve">, Chesapeake, </w:t>
      </w:r>
      <w:proofErr w:type="spellStart"/>
      <w:r w:rsidR="00BC09B0" w:rsidRPr="00BC09B0">
        <w:t>Trinquemalay</w:t>
      </w:r>
      <w:proofErr w:type="spellEnd"/>
      <w:r w:rsidR="00BC09B0" w:rsidRPr="00BC09B0">
        <w:t xml:space="preserve">). La science n’est pas oubliée avec le grand voyage d’exploration de La Pérouse. </w:t>
      </w:r>
    </w:p>
    <w:p w14:paraId="5E9F9D96" w14:textId="0B0C1553" w:rsidR="00BC09B0" w:rsidRPr="00BC09B0" w:rsidRDefault="00BC09B0" w:rsidP="008C7F63">
      <w:pPr>
        <w:spacing w:before="100" w:beforeAutospacing="1" w:after="100" w:afterAutospacing="1"/>
        <w:ind w:left="284"/>
        <w:jc w:val="both"/>
      </w:pPr>
      <w:r w:rsidRPr="00BC09B0">
        <w:t xml:space="preserve">3. 1830 – 1867 : S’ADAPTER ET INNOVER DANS UN MONDE EN REVOLUTION POUR CONTINUER A PROTEGER LES INTERETS FRANÇAIS SUR TOUS LES OCEANS </w:t>
      </w:r>
    </w:p>
    <w:p w14:paraId="2C6D6C52" w14:textId="6EDD84CE" w:rsidR="00BC09B0" w:rsidRPr="00BC09B0" w:rsidRDefault="008C7F63" w:rsidP="008C7F63">
      <w:pPr>
        <w:spacing w:before="100" w:beforeAutospacing="1" w:after="100" w:afterAutospacing="1"/>
        <w:ind w:left="284"/>
        <w:jc w:val="both"/>
      </w:pPr>
      <w:r w:rsidRPr="00CF2675">
        <w:rPr>
          <w:rFonts w:cs="Arial"/>
          <w:bCs/>
          <w:noProof/>
        </w:rPr>
        <mc:AlternateContent>
          <mc:Choice Requires="wps">
            <w:drawing>
              <wp:anchor distT="0" distB="0" distL="114300" distR="114300" simplePos="0" relativeHeight="251682304" behindDoc="0" locked="0" layoutInCell="1" allowOverlap="1" wp14:anchorId="459E6F36" wp14:editId="3FA8A680">
                <wp:simplePos x="0" y="0"/>
                <wp:positionH relativeFrom="leftMargin">
                  <wp:posOffset>342693</wp:posOffset>
                </wp:positionH>
                <wp:positionV relativeFrom="paragraph">
                  <wp:posOffset>55245</wp:posOffset>
                </wp:positionV>
                <wp:extent cx="467995" cy="1257681"/>
                <wp:effectExtent l="0" t="0" r="27305" b="19050"/>
                <wp:wrapNone/>
                <wp:docPr id="14" name="Zone de texte 14"/>
                <wp:cNvGraphicFramePr/>
                <a:graphic xmlns:a="http://schemas.openxmlformats.org/drawingml/2006/main">
                  <a:graphicData uri="http://schemas.microsoft.com/office/word/2010/wordprocessingShape">
                    <wps:wsp>
                      <wps:cNvSpPr txBox="1"/>
                      <wps:spPr>
                        <a:xfrm>
                          <a:off x="0" y="0"/>
                          <a:ext cx="467995" cy="1257681"/>
                        </a:xfrm>
                        <a:prstGeom prst="rect">
                          <a:avLst/>
                        </a:prstGeom>
                        <a:solidFill>
                          <a:schemeClr val="lt1"/>
                        </a:solidFill>
                        <a:ln w="6350">
                          <a:solidFill>
                            <a:prstClr val="black"/>
                          </a:solidFill>
                        </a:ln>
                      </wps:spPr>
                      <wps:txbx>
                        <w:txbxContent>
                          <w:p w14:paraId="6CA65C85" w14:textId="77777777" w:rsidR="00591F71" w:rsidRPr="00496C3D" w:rsidRDefault="00591F71" w:rsidP="008C7F63">
                            <w:pPr>
                              <w:jc w:val="center"/>
                              <w:rPr>
                                <w:sz w:val="20"/>
                              </w:rPr>
                            </w:pPr>
                            <w:r w:rsidRPr="00496C3D">
                              <w:rPr>
                                <w:sz w:val="20"/>
                              </w:rPr>
                              <w:t>Révolution</w:t>
                            </w:r>
                          </w:p>
                          <w:p w14:paraId="45384DA2" w14:textId="77777777" w:rsidR="00591F71" w:rsidRPr="00496C3D" w:rsidRDefault="00591F71" w:rsidP="008C7F63">
                            <w:pPr>
                              <w:jc w:val="center"/>
                              <w:rPr>
                                <w:sz w:val="20"/>
                              </w:rPr>
                            </w:pPr>
                            <w:r w:rsidRPr="00496C3D">
                              <w:rPr>
                                <w:sz w:val="20"/>
                              </w:rPr>
                              <w:t>Empire</w:t>
                            </w:r>
                          </w:p>
                        </w:txbxContent>
                      </wps:txbx>
                      <wps:bodyPr rot="0" spcFirstLastPara="0" vertOverflow="overflow" horzOverflow="overflow" vert="vert270"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9E6F36" id="Zone de texte 14" o:spid="_x0000_s1034" type="#_x0000_t202" style="position:absolute;left:0;text-align:left;margin-left:27pt;margin-top:4.35pt;width:36.85pt;height:99.05pt;z-index:25168230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" fillcolor="white [3201]" strokeweight=".5pt">
                <v:textbox style="layout-flow:vertical;mso-layout-flow-alt:bottom-to-top">
                  <w:txbxContent>
                    <w:p w14:paraId="6CA65C85" w14:textId="77777777" w:rsidR="00591F71" w:rsidRPr="00496C3D" w:rsidRDefault="00591F71" w:rsidP="008C7F63">
                      <w:pPr>
                        <w:jc w:val="center"/>
                        <w:rPr>
                          <w:sz w:val="20"/>
                        </w:rPr>
                      </w:pPr>
                      <w:r w:rsidRPr="00496C3D">
                        <w:rPr>
                          <w:sz w:val="20"/>
                        </w:rPr>
                        <w:t>Révolution</w:t>
                      </w:r>
                    </w:p>
                    <w:p w14:paraId="45384DA2" w14:textId="77777777" w:rsidR="00591F71" w:rsidRPr="00496C3D" w:rsidRDefault="00591F71" w:rsidP="008C7F63">
                      <w:pPr>
                        <w:jc w:val="center"/>
                        <w:rPr>
                          <w:sz w:val="20"/>
                        </w:rPr>
                      </w:pPr>
                      <w:r w:rsidRPr="00496C3D">
                        <w:rPr>
                          <w:sz w:val="20"/>
                        </w:rPr>
                        <w:t>Empire</w:t>
                      </w:r>
                    </w:p>
                  </w:txbxContent>
                </v:textbox>
                <w10:wrap anchorx="margin"/>
              </v:shape>
            </w:pict>
          </mc:Fallback>
        </mc:AlternateContent>
      </w:r>
      <w:r w:rsidR="00BC09B0" w:rsidRPr="00BC09B0">
        <w:t xml:space="preserve">Désorganisée Affaiblie financièrement après la guerre d’indépendance, désorganisée puis reprise en main à la Révolution, la Marine s’est tant bien que mal maintenue à la deuxième place derrière la marine britannique, dès 1792 et la reprise de la guerre. Si elle fait preuve de combativité, voire de sens du sacrifice (Combat de Prairial - 1794) qui produit des effets politiques, elle n’est pas prête lorsque surviennent les guerres de l'Empire. Malgré des succès ponctuel (batailles de Boulogne – 1805 et de Grand Port – 1810), elle reste mal intégrée à la stratégie globale et subit alors des défaites majeurs (batailles d’Aboukir – 1798 – et de Trafalgar – 1805). En réaction, l’effort de construction massif initié par Napoléon n’est pas exploité et ne permet pas de renverser la situation. </w:t>
      </w:r>
    </w:p>
    <w:p w14:paraId="7CE13DAF" w14:textId="433CC52D" w:rsidR="00BC09B0" w:rsidRPr="00BC09B0" w:rsidRDefault="008C7F63" w:rsidP="008C7F63">
      <w:pPr>
        <w:spacing w:before="100" w:beforeAutospacing="1" w:after="100" w:afterAutospacing="1"/>
        <w:ind w:left="284"/>
        <w:jc w:val="both"/>
      </w:pPr>
      <w:r>
        <w:rPr>
          <w:noProof/>
        </w:rPr>
        <mc:AlternateContent>
          <mc:Choice Requires="wps">
            <w:drawing>
              <wp:anchor distT="0" distB="0" distL="114300" distR="114300" simplePos="0" relativeHeight="251684352" behindDoc="0" locked="0" layoutInCell="1" allowOverlap="1" wp14:anchorId="571CB018" wp14:editId="6EC6F806">
                <wp:simplePos x="0" y="0"/>
                <wp:positionH relativeFrom="leftMargin">
                  <wp:posOffset>-513660</wp:posOffset>
                </wp:positionH>
                <wp:positionV relativeFrom="paragraph">
                  <wp:posOffset>948539</wp:posOffset>
                </wp:positionV>
                <wp:extent cx="2245678" cy="468000"/>
                <wp:effectExtent l="0" t="6668" r="14923" b="14922"/>
                <wp:wrapNone/>
                <wp:docPr id="18" name="Zone de texte 18"/>
                <wp:cNvGraphicFramePr/>
                <a:graphic xmlns:a="http://schemas.openxmlformats.org/drawingml/2006/main">
                  <a:graphicData uri="http://schemas.microsoft.com/office/word/2010/wordprocessingShape">
                    <wps:wsp>
                      <wps:cNvSpPr txBox="1"/>
                      <wps:spPr>
                        <a:xfrm rot="16200000">
                          <a:off x="0" y="0"/>
                          <a:ext cx="2245678" cy="468000"/>
                        </a:xfrm>
                        <a:prstGeom prst="rect">
                          <a:avLst/>
                        </a:prstGeom>
                        <a:solidFill>
                          <a:schemeClr val="lt1"/>
                        </a:solidFill>
                        <a:ln w="6350">
                          <a:solidFill>
                            <a:prstClr val="black"/>
                          </a:solidFill>
                        </a:ln>
                      </wps:spPr>
                      <wps:txbx>
                        <w:txbxContent>
                          <w:p w14:paraId="68C0EC89" w14:textId="77777777" w:rsidR="00591F71" w:rsidRPr="00496C3D" w:rsidRDefault="00591F71" w:rsidP="008C7F63">
                            <w:pPr>
                              <w:shd w:val="clear" w:color="auto" w:fill="92D050"/>
                              <w:jc w:val="center"/>
                              <w:rPr>
                                <w:sz w:val="20"/>
                              </w:rPr>
                            </w:pPr>
                            <w:r w:rsidRPr="00496C3D">
                              <w:rPr>
                                <w:sz w:val="20"/>
                              </w:rPr>
                              <w:t>1855 -1867 – De la voile à la mécanique sur tous les océans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1CB018" id="Zone de texte 18" o:spid="_x0000_s1035" type="#_x0000_t202" style="position:absolute;left:0;text-align:left;margin-left:-40.45pt;margin-top:74.7pt;width:176.85pt;height:36.85pt;rotation:-90;z-index:25168435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" fillcolor="white [3201]" strokeweight=".5pt">
                <v:textbox>
                  <w:txbxContent>
                    <w:p w14:paraId="68C0EC89" w14:textId="77777777" w:rsidR="00591F71" w:rsidRPr="00496C3D" w:rsidRDefault="00591F71" w:rsidP="008C7F63">
                      <w:pPr>
                        <w:shd w:val="clear" w:color="auto" w:fill="92D050"/>
                        <w:jc w:val="center"/>
                        <w:rPr>
                          <w:sz w:val="20"/>
                        </w:rPr>
                      </w:pPr>
                      <w:r w:rsidRPr="00496C3D">
                        <w:rPr>
                          <w:sz w:val="20"/>
                        </w:rPr>
                        <w:t>1855 -1867 – De la voile à la mécanique sur tous les océans</w:t>
                      </w:r>
                    </w:p>
                  </w:txbxContent>
                </v:textbox>
                <w10:wrap anchorx="margin"/>
              </v:shape>
            </w:pict>
          </mc:Fallback>
        </mc:AlternateContent>
      </w:r>
      <w:r w:rsidR="00BC09B0" w:rsidRPr="00BC09B0">
        <w:t>A partir de 1840, la flotte française s’adapte aux changements du monde et mise sur l’innovation. Le talent de ses découvreurs (Dumont d’Urville) et de ses ingé</w:t>
      </w:r>
      <w:r w:rsidR="00BC09B0" w:rsidRPr="00BC09B0">
        <w:lastRenderedPageBreak/>
        <w:t xml:space="preserve">nieurs (Dupuy de </w:t>
      </w:r>
      <w:proofErr w:type="spellStart"/>
      <w:r w:rsidR="00BC09B0" w:rsidRPr="00BC09B0">
        <w:t>Lôme</w:t>
      </w:r>
      <w:proofErr w:type="spellEnd"/>
      <w:r w:rsidR="00BC09B0" w:rsidRPr="00BC09B0">
        <w:t xml:space="preserve">), ses innovations lui permettent de talonner la marine britannique et conduit à la mise en place de la seconde Entente cordiale. Entre 1840 et 1867, elle adopte la vapeur, invente le premier navire de guerre à hélice (Le Napoléon) et le premier cuirassé (La Gloire). Elle expérimente le premier sous-marin à propulsion mécanique (Le Plongeur). Elle se transforme et passe d’une marine à voile à une marine mécanique et scientifique, capable de protéger les intérêts français simultanément sur tous les océans et le démontre lors de la guerre de Crimée, et les expéditions du Mexique et de Chine en menant avec succès plusieurs opérations de projection interarmées et interallié (Batailles de </w:t>
      </w:r>
      <w:proofErr w:type="spellStart"/>
      <w:r w:rsidR="00BC09B0" w:rsidRPr="00BC09B0">
        <w:t>Kinburn</w:t>
      </w:r>
      <w:proofErr w:type="spellEnd"/>
      <w:r w:rsidR="00BC09B0" w:rsidRPr="00BC09B0">
        <w:t>, débarquement d’</w:t>
      </w:r>
      <w:proofErr w:type="spellStart"/>
      <w:r w:rsidR="00BC09B0" w:rsidRPr="00BC09B0">
        <w:t>Eupatoria</w:t>
      </w:r>
      <w:proofErr w:type="spellEnd"/>
      <w:r w:rsidR="00BC09B0" w:rsidRPr="00BC09B0">
        <w:t xml:space="preserve">) loin de ses ports d’attache. Devenue partenaire de la marine britannique à partir de 1850, elle est sans ennemi en mer pendant la guerre de 1870 où, par le contrôle des voies maritimes, la Marine permet au gouvernement de la défense nationale de continuer le combat plusieurs mois après Sedan et où les marins participent à la défense du territoire, en particulier à Paris. </w:t>
      </w:r>
    </w:p>
    <w:p w14:paraId="68084FBE" w14:textId="77777777" w:rsidR="00BC09B0" w:rsidRPr="00BC09B0" w:rsidRDefault="00BC09B0" w:rsidP="008C7F63">
      <w:pPr>
        <w:spacing w:before="100" w:beforeAutospacing="1" w:after="100" w:afterAutospacing="1"/>
        <w:ind w:left="284"/>
        <w:jc w:val="both"/>
      </w:pPr>
      <w:r w:rsidRPr="00BC09B0">
        <w:t xml:space="preserve">4. 1956 – 1972 : S’ADAPTER A UN ENVIRONNEMENT MONDIALISE, NUCLEAIRE ET SPATIAL </w:t>
      </w:r>
    </w:p>
    <w:p w14:paraId="21E81EE4" w14:textId="3FADF2DA" w:rsidR="00BC09B0" w:rsidRDefault="008C7F63" w:rsidP="008C7F63">
      <w:pPr>
        <w:spacing w:before="100" w:beforeAutospacing="1" w:after="100" w:afterAutospacing="1"/>
        <w:ind w:left="284"/>
        <w:jc w:val="both"/>
      </w:pPr>
      <w:r w:rsidRPr="00DB1D4C">
        <w:rPr>
          <w:rFonts w:cs="Arial"/>
          <w:noProof/>
        </w:rPr>
        <mc:AlternateContent>
          <mc:Choice Requires="wps">
            <w:drawing>
              <wp:anchor distT="0" distB="0" distL="114300" distR="114300" simplePos="0" relativeHeight="251686400" behindDoc="0" locked="0" layoutInCell="1" allowOverlap="1" wp14:anchorId="793A0D81" wp14:editId="01972BB3">
                <wp:simplePos x="0" y="0"/>
                <wp:positionH relativeFrom="leftMargin">
                  <wp:posOffset>372345</wp:posOffset>
                </wp:positionH>
                <wp:positionV relativeFrom="paragraph">
                  <wp:posOffset>47707</wp:posOffset>
                </wp:positionV>
                <wp:extent cx="467995" cy="1382090"/>
                <wp:effectExtent l="0" t="0" r="27305" b="27940"/>
                <wp:wrapNone/>
                <wp:docPr id="15" name="Zone de texte 15"/>
                <wp:cNvGraphicFramePr/>
                <a:graphic xmlns:a="http://schemas.openxmlformats.org/drawingml/2006/main">
                  <a:graphicData uri="http://schemas.microsoft.com/office/word/2010/wordprocessingShape">
                    <wps:wsp>
                      <wps:cNvSpPr txBox="1"/>
                      <wps:spPr>
                        <a:xfrm>
                          <a:off x="0" y="0"/>
                          <a:ext cx="467995" cy="1382090"/>
                        </a:xfrm>
                        <a:prstGeom prst="rect">
                          <a:avLst/>
                        </a:prstGeom>
                        <a:solidFill>
                          <a:schemeClr val="lt1"/>
                        </a:solidFill>
                        <a:ln w="6350">
                          <a:solidFill>
                            <a:prstClr val="black"/>
                          </a:solidFill>
                        </a:ln>
                      </wps:spPr>
                      <wps:txbx>
                        <w:txbxContent>
                          <w:p w14:paraId="6A9F896B" w14:textId="77777777" w:rsidR="00591F71" w:rsidRPr="00496C3D" w:rsidRDefault="00591F71" w:rsidP="008C7F63">
                            <w:pPr>
                              <w:jc w:val="center"/>
                              <w:rPr>
                                <w:sz w:val="20"/>
                              </w:rPr>
                            </w:pPr>
                            <w:r w:rsidRPr="00496C3D">
                              <w:rPr>
                                <w:sz w:val="20"/>
                              </w:rPr>
                              <w:t>1</w:t>
                            </w:r>
                            <w:r w:rsidRPr="00496C3D">
                              <w:rPr>
                                <w:sz w:val="20"/>
                                <w:vertAlign w:val="superscript"/>
                              </w:rPr>
                              <w:t>ère</w:t>
                            </w:r>
                            <w:r w:rsidRPr="00496C3D">
                              <w:rPr>
                                <w:sz w:val="20"/>
                              </w:rPr>
                              <w:t xml:space="preserve"> Guerre mondiale</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3A0D81" id="Zone de texte 15" o:spid="_x0000_s1036" type="#_x0000_t202" style="position:absolute;left:0;text-align:left;margin-left:29.3pt;margin-top:3.75pt;width:36.85pt;height:108.85pt;z-index:25168640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" fillcolor="white [3201]" strokeweight=".5pt">
                <v:textbox style="layout-flow:vertical;mso-layout-flow-alt:bottom-to-top">
                  <w:txbxContent>
                    <w:p w14:paraId="6A9F896B" w14:textId="77777777" w:rsidR="00591F71" w:rsidRPr="00496C3D" w:rsidRDefault="00591F71" w:rsidP="008C7F63">
                      <w:pPr>
                        <w:jc w:val="center"/>
                        <w:rPr>
                          <w:sz w:val="20"/>
                        </w:rPr>
                      </w:pPr>
                      <w:r w:rsidRPr="00496C3D">
                        <w:rPr>
                          <w:sz w:val="20"/>
                        </w:rPr>
                        <w:t>1</w:t>
                      </w:r>
                      <w:r w:rsidRPr="00496C3D">
                        <w:rPr>
                          <w:sz w:val="20"/>
                          <w:vertAlign w:val="superscript"/>
                        </w:rPr>
                        <w:t>ère</w:t>
                      </w:r>
                      <w:r w:rsidRPr="00496C3D">
                        <w:rPr>
                          <w:sz w:val="20"/>
                        </w:rPr>
                        <w:t xml:space="preserve"> Guerre mondiale</w:t>
                      </w:r>
                    </w:p>
                  </w:txbxContent>
                </v:textbox>
                <w10:wrap anchorx="margin"/>
              </v:shape>
            </w:pict>
          </mc:Fallback>
        </mc:AlternateContent>
      </w:r>
      <w:r w:rsidR="00BC09B0" w:rsidRPr="00BC09B0">
        <w:t xml:space="preserve">Entre 1870 et 1914, en dépit des tâtonnements doctrinaux dans un contexte d’accélération de l’innovation, la Marine joue un rôle important pour permettre l’expansion outre-mer, obtenir la neutralité italienne (1902) et conclure une nouvelle Entente cordiale (1904), trois orientations qui s’avèrent décisives pendant la Grande Guerre. Elle y joue un rôle aussi crucial que peu connu en participant avec succès au blocus des forces navales de la </w:t>
      </w:r>
      <w:proofErr w:type="spellStart"/>
      <w:r w:rsidR="00BC09B0" w:rsidRPr="00BC09B0">
        <w:t>Triplice</w:t>
      </w:r>
      <w:proofErr w:type="spellEnd"/>
      <w:r w:rsidR="00BC09B0" w:rsidRPr="00BC09B0">
        <w:t xml:space="preserve">, à la protection des voies d’approvisionnement de la métropole (French Coal Trade), à certains combats à terre (figure de Ronarc’h – bataille de Dixmude), à la protection des approches face à la menace sous-marine, permettant l’arrivée des Américains, et en projetant les forces sur les flancs des empires centraux (évacuation de l’armée Serbe, soutien à l’armée d’Orient). </w:t>
      </w:r>
    </w:p>
    <w:p w14:paraId="0F4A5DA7" w14:textId="263BFFDF" w:rsidR="008C7F63" w:rsidRDefault="008C7F63" w:rsidP="008C7F63">
      <w:pPr>
        <w:spacing w:before="100" w:beforeAutospacing="1" w:after="100" w:afterAutospacing="1"/>
        <w:ind w:left="284"/>
        <w:jc w:val="both"/>
      </w:pPr>
    </w:p>
    <w:p w14:paraId="24849FAA" w14:textId="77777777" w:rsidR="00ED5F4D" w:rsidRDefault="00ED5F4D" w:rsidP="008C7F63">
      <w:pPr>
        <w:spacing w:before="100" w:beforeAutospacing="1" w:after="100" w:afterAutospacing="1"/>
        <w:ind w:left="284"/>
        <w:jc w:val="both"/>
      </w:pPr>
    </w:p>
    <w:p w14:paraId="66D3C5D5" w14:textId="1863872F" w:rsidR="008C7F63" w:rsidRPr="00BC09B0" w:rsidRDefault="008C7F63" w:rsidP="008C7F63">
      <w:pPr>
        <w:spacing w:before="100" w:beforeAutospacing="1" w:after="100" w:afterAutospacing="1"/>
        <w:ind w:left="284"/>
        <w:jc w:val="both"/>
      </w:pPr>
    </w:p>
    <w:p w14:paraId="60F5D5C3" w14:textId="3D45E3A0" w:rsidR="00BC09B0" w:rsidRPr="00BC09B0" w:rsidRDefault="00ED5F4D" w:rsidP="008C7F63">
      <w:pPr>
        <w:spacing w:before="100" w:beforeAutospacing="1" w:after="100" w:afterAutospacing="1"/>
        <w:ind w:left="284"/>
        <w:jc w:val="both"/>
      </w:pPr>
      <w:r w:rsidRPr="00DB1D4C">
        <w:rPr>
          <w:rFonts w:cs="Arial"/>
          <w:noProof/>
        </w:rPr>
        <mc:AlternateContent>
          <mc:Choice Requires="wps">
            <w:drawing>
              <wp:anchor distT="0" distB="0" distL="114300" distR="114300" simplePos="0" relativeHeight="251688448" behindDoc="0" locked="0" layoutInCell="1" allowOverlap="1" wp14:anchorId="5D99FE3A" wp14:editId="329BE033">
                <wp:simplePos x="0" y="0"/>
                <wp:positionH relativeFrom="leftMargin">
                  <wp:posOffset>354330</wp:posOffset>
                </wp:positionH>
                <wp:positionV relativeFrom="paragraph">
                  <wp:posOffset>56984</wp:posOffset>
                </wp:positionV>
                <wp:extent cx="467995" cy="1301800"/>
                <wp:effectExtent l="0" t="0" r="27305" b="12700"/>
                <wp:wrapNone/>
                <wp:docPr id="21" name="Zone de texte 21"/>
                <wp:cNvGraphicFramePr/>
                <a:graphic xmlns:a="http://schemas.openxmlformats.org/drawingml/2006/main">
                  <a:graphicData uri="http://schemas.microsoft.com/office/word/2010/wordprocessingShape">
                    <wps:wsp>
                      <wps:cNvSpPr txBox="1"/>
                      <wps:spPr>
                        <a:xfrm>
                          <a:off x="0" y="0"/>
                          <a:ext cx="467995" cy="1301800"/>
                        </a:xfrm>
                        <a:prstGeom prst="rect">
                          <a:avLst/>
                        </a:prstGeom>
                        <a:solidFill>
                          <a:schemeClr val="lt1"/>
                        </a:solidFill>
                        <a:ln w="6350">
                          <a:solidFill>
                            <a:prstClr val="black"/>
                          </a:solidFill>
                        </a:ln>
                      </wps:spPr>
                      <wps:txbx>
                        <w:txbxContent>
                          <w:p w14:paraId="7C442902" w14:textId="77777777" w:rsidR="00591F71" w:rsidRPr="00496C3D" w:rsidRDefault="00591F71" w:rsidP="008C7F63">
                            <w:pPr>
                              <w:jc w:val="center"/>
                              <w:rPr>
                                <w:sz w:val="20"/>
                              </w:rPr>
                            </w:pPr>
                            <w:r>
                              <w:rPr>
                                <w:sz w:val="20"/>
                              </w:rPr>
                              <w:t>2</w:t>
                            </w:r>
                            <w:r w:rsidRPr="00496C3D">
                              <w:rPr>
                                <w:sz w:val="20"/>
                                <w:vertAlign w:val="superscript"/>
                              </w:rPr>
                              <w:t>è</w:t>
                            </w:r>
                            <w:r>
                              <w:rPr>
                                <w:sz w:val="20"/>
                                <w:vertAlign w:val="superscript"/>
                              </w:rPr>
                              <w:t>m</w:t>
                            </w:r>
                            <w:r w:rsidRPr="00496C3D">
                              <w:rPr>
                                <w:sz w:val="20"/>
                                <w:vertAlign w:val="superscript"/>
                              </w:rPr>
                              <w:t>e</w:t>
                            </w:r>
                            <w:r w:rsidRPr="00496C3D">
                              <w:rPr>
                                <w:sz w:val="20"/>
                              </w:rPr>
                              <w:t xml:space="preserve"> Guerre mondiale</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99FE3A" id="Zone de texte 21" o:spid="_x0000_s1037" type="#_x0000_t202" style="position:absolute;left:0;text-align:left;margin-left:27.9pt;margin-top:4.5pt;width:36.85pt;height:102.5pt;z-index:25168844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" fillcolor="white [3201]" strokeweight=".5pt">
                <v:textbox style="layout-flow:vertical;mso-layout-flow-alt:bottom-to-top">
                  <w:txbxContent>
                    <w:p w14:paraId="7C442902" w14:textId="77777777" w:rsidR="00591F71" w:rsidRPr="00496C3D" w:rsidRDefault="00591F71" w:rsidP="008C7F63">
                      <w:pPr>
                        <w:jc w:val="center"/>
                        <w:rPr>
                          <w:sz w:val="20"/>
                        </w:rPr>
                      </w:pPr>
                      <w:r>
                        <w:rPr>
                          <w:sz w:val="20"/>
                        </w:rPr>
                        <w:t>2</w:t>
                      </w:r>
                      <w:r w:rsidRPr="00496C3D">
                        <w:rPr>
                          <w:sz w:val="20"/>
                          <w:vertAlign w:val="superscript"/>
                        </w:rPr>
                        <w:t>è</w:t>
                      </w:r>
                      <w:r>
                        <w:rPr>
                          <w:sz w:val="20"/>
                          <w:vertAlign w:val="superscript"/>
                        </w:rPr>
                        <w:t>m</w:t>
                      </w:r>
                      <w:r w:rsidRPr="00496C3D">
                        <w:rPr>
                          <w:sz w:val="20"/>
                          <w:vertAlign w:val="superscript"/>
                        </w:rPr>
                        <w:t>e</w:t>
                      </w:r>
                      <w:r w:rsidRPr="00496C3D">
                        <w:rPr>
                          <w:sz w:val="20"/>
                        </w:rPr>
                        <w:t xml:space="preserve"> Guerre mondiale</w:t>
                      </w:r>
                    </w:p>
                  </w:txbxContent>
                </v:textbox>
                <w10:wrap anchorx="margin"/>
              </v:shape>
            </w:pict>
          </mc:Fallback>
        </mc:AlternateContent>
      </w:r>
      <w:r w:rsidR="00BC09B0" w:rsidRPr="00BC09B0">
        <w:t>Au début de la Seconde Guerre mondiale, la Marine combat efficacement, mais à la suite de la défaite de 1940, elle vit une période de déchirements, comme le reste du pays, tout aussi bien marquée par Mers-El-</w:t>
      </w:r>
      <w:proofErr w:type="spellStart"/>
      <w:r w:rsidR="00BC09B0" w:rsidRPr="00BC09B0">
        <w:t>Kébir</w:t>
      </w:r>
      <w:proofErr w:type="spellEnd"/>
      <w:r w:rsidR="00BC09B0" w:rsidRPr="00BC09B0">
        <w:t xml:space="preserve"> que par le sabordage de la flotte à Toulon. Les Forces navales françaises libres s’illustrent aux côtés de la marine britannique (Figure du Rubis de </w:t>
      </w:r>
      <w:proofErr w:type="spellStart"/>
      <w:r w:rsidR="00BC09B0" w:rsidRPr="00BC09B0">
        <w:t>Cabanier</w:t>
      </w:r>
      <w:proofErr w:type="spellEnd"/>
      <w:r w:rsidR="00BC09B0" w:rsidRPr="00BC09B0">
        <w:t>), en particulier lors de la bataille de l’Atlantique. Puis, réunifiée, elle est présente lors du débarquement de Normandie (figure du commando Kieffer), et joue un rôle décisif dans la libération de la Corse (figure de L’</w:t>
      </w:r>
      <w:proofErr w:type="spellStart"/>
      <w:r w:rsidR="00BC09B0" w:rsidRPr="00BC09B0">
        <w:t>Herminier</w:t>
      </w:r>
      <w:proofErr w:type="spellEnd"/>
      <w:r w:rsidR="00BC09B0" w:rsidRPr="00BC09B0">
        <w:t xml:space="preserve"> à bord du </w:t>
      </w:r>
      <w:proofErr w:type="spellStart"/>
      <w:r w:rsidR="00BC09B0" w:rsidRPr="00BC09B0">
        <w:t>Casabianca</w:t>
      </w:r>
      <w:proofErr w:type="spellEnd"/>
      <w:r w:rsidR="00BC09B0" w:rsidRPr="00BC09B0">
        <w:t xml:space="preserve">) et le débarquement de Provence (figure de Lemonnier). </w:t>
      </w:r>
    </w:p>
    <w:p w14:paraId="521677E0" w14:textId="4F048C0E" w:rsidR="00BC09B0" w:rsidRPr="00BC09B0" w:rsidRDefault="00BC09B0" w:rsidP="008C7F63">
      <w:pPr>
        <w:spacing w:before="100" w:beforeAutospacing="1" w:after="100" w:afterAutospacing="1"/>
        <w:ind w:left="284"/>
        <w:jc w:val="both"/>
      </w:pPr>
      <w:r w:rsidRPr="00BC09B0">
        <w:lastRenderedPageBreak/>
        <w:t xml:space="preserve">Après-guerre, elle aussi doit être reconstruite. Elle doit s’adapter à la rupture aéronavale (figure de </w:t>
      </w:r>
      <w:proofErr w:type="spellStart"/>
      <w:r w:rsidRPr="00BC09B0">
        <w:t>Nomy</w:t>
      </w:r>
      <w:proofErr w:type="spellEnd"/>
      <w:r w:rsidRPr="00BC09B0">
        <w:t xml:space="preserve">) et à une nouvelle ère stratégique, bipolaire et nucléaire (figure de Castex), qui s’est ouverte, </w:t>
      </w:r>
    </w:p>
    <w:p w14:paraId="4301A4A4" w14:textId="06CF2AA1" w:rsidR="00BC09B0" w:rsidRPr="00BC09B0" w:rsidRDefault="008C7F63" w:rsidP="008C7F63">
      <w:pPr>
        <w:spacing w:before="100" w:beforeAutospacing="1" w:after="100" w:afterAutospacing="1"/>
        <w:ind w:left="284"/>
        <w:jc w:val="both"/>
      </w:pPr>
      <w:r>
        <w:rPr>
          <w:noProof/>
        </w:rPr>
        <mc:AlternateContent>
          <mc:Choice Requires="wps">
            <w:drawing>
              <wp:anchor distT="0" distB="0" distL="114300" distR="114300" simplePos="0" relativeHeight="251690496" behindDoc="0" locked="0" layoutInCell="1" allowOverlap="1" wp14:anchorId="29894DFE" wp14:editId="08D9C58E">
                <wp:simplePos x="0" y="0"/>
                <wp:positionH relativeFrom="leftMargin">
                  <wp:posOffset>-452286</wp:posOffset>
                </wp:positionH>
                <wp:positionV relativeFrom="paragraph">
                  <wp:posOffset>393617</wp:posOffset>
                </wp:positionV>
                <wp:extent cx="2103399" cy="491490"/>
                <wp:effectExtent l="5715" t="0" r="17145" b="17145"/>
                <wp:wrapNone/>
                <wp:docPr id="20" name="Zone de texte 20"/>
                <wp:cNvGraphicFramePr/>
                <a:graphic xmlns:a="http://schemas.openxmlformats.org/drawingml/2006/main">
                  <a:graphicData uri="http://schemas.microsoft.com/office/word/2010/wordprocessingShape">
                    <wps:wsp>
                      <wps:cNvSpPr txBox="1"/>
                      <wps:spPr>
                        <a:xfrm rot="16200000">
                          <a:off x="0" y="0"/>
                          <a:ext cx="2103399" cy="491490"/>
                        </a:xfrm>
                        <a:prstGeom prst="rect">
                          <a:avLst/>
                        </a:prstGeom>
                        <a:solidFill>
                          <a:schemeClr val="lt1"/>
                        </a:solidFill>
                        <a:ln w="6350">
                          <a:solidFill>
                            <a:prstClr val="black"/>
                          </a:solidFill>
                        </a:ln>
                      </wps:spPr>
                      <wps:txbx>
                        <w:txbxContent>
                          <w:p w14:paraId="200EEF15" w14:textId="77777777" w:rsidR="00591F71" w:rsidRPr="00496C3D" w:rsidRDefault="00591F71" w:rsidP="008C7F63">
                            <w:pPr>
                              <w:shd w:val="clear" w:color="auto" w:fill="92D050"/>
                              <w:jc w:val="center"/>
                              <w:rPr>
                                <w:sz w:val="20"/>
                              </w:rPr>
                            </w:pPr>
                            <w:r w:rsidRPr="00496C3D">
                              <w:rPr>
                                <w:sz w:val="20"/>
                              </w:rPr>
                              <w:t>1956 - 1978 – Vers le nucléaire, le spatial et la permanence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894DFE" id="Zone de texte 20" o:spid="_x0000_s1038" type="#_x0000_t202" style="position:absolute;left:0;text-align:left;margin-left:-35.6pt;margin-top:31pt;width:165.6pt;height:38.7pt;rotation:-90;z-index:25169049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" fillcolor="white [3201]" strokeweight=".5pt">
                <v:textbox>
                  <w:txbxContent>
                    <w:p w14:paraId="200EEF15" w14:textId="77777777" w:rsidR="00591F71" w:rsidRPr="00496C3D" w:rsidRDefault="00591F71" w:rsidP="008C7F63">
                      <w:pPr>
                        <w:shd w:val="clear" w:color="auto" w:fill="92D050"/>
                        <w:jc w:val="center"/>
                        <w:rPr>
                          <w:sz w:val="20"/>
                        </w:rPr>
                      </w:pPr>
                      <w:r w:rsidRPr="00496C3D">
                        <w:rPr>
                          <w:sz w:val="20"/>
                        </w:rPr>
                        <w:t>1956 - 1978 – Vers le nucléaire, le spatial et la permanence</w:t>
                      </w:r>
                    </w:p>
                  </w:txbxContent>
                </v:textbox>
                <w10:wrap anchorx="margin"/>
              </v:shape>
            </w:pict>
          </mc:Fallback>
        </mc:AlternateContent>
      </w:r>
      <w:proofErr w:type="gramStart"/>
      <w:r w:rsidR="00BC09B0" w:rsidRPr="00BC09B0">
        <w:t>mais</w:t>
      </w:r>
      <w:proofErr w:type="gramEnd"/>
      <w:r w:rsidR="00BC09B0" w:rsidRPr="00BC09B0">
        <w:t xml:space="preserve"> aussi mener les opérations de soutien aux guerres de décolonisation. Parallèlement à l’Indochine (1946), la crise de Suez (1956) et la fin de la guerre d’Algérie (1962), la Marine conduit son renouveau. Elle devient l’une des rares marines au monde à pouvoir se projeter sur toutes les mers du monde grâce à la permanence de ses porte-avions, et de ses bâtiments porte-hélicoptères (1957 – 1961) (PA Clemenceau, Foch, PHA Jeanne d’Arc). Alors que le ministère de la Marine se fond dans celui des armées (1958), elle entre dans l’ère du nucléaire et du spatial et assure la permanence de la dissuasion à compter de 1972 (figure de </w:t>
      </w:r>
      <w:proofErr w:type="spellStart"/>
      <w:r w:rsidR="00BC09B0" w:rsidRPr="00BC09B0">
        <w:t>Louzeau</w:t>
      </w:r>
      <w:proofErr w:type="spellEnd"/>
      <w:r w:rsidR="00BC09B0" w:rsidRPr="00BC09B0">
        <w:t xml:space="preserve">). Elle se recentre sur les ports de l’Hexagone tout en maintenant une présence active dans les Outremers et une souplesse d’emploi importante qui lui permet d’être au cœur de l’action de l’Etat en mer (1978). Elle devient la seule marine européenne à être présente en permanence sur tous les océans. </w:t>
      </w:r>
    </w:p>
    <w:p w14:paraId="3116005F" w14:textId="4DA7D65A" w:rsidR="008C7F63" w:rsidRDefault="00BC09B0" w:rsidP="008C7F63">
      <w:pPr>
        <w:spacing w:before="100" w:beforeAutospacing="1" w:after="100" w:afterAutospacing="1"/>
        <w:ind w:left="284"/>
        <w:jc w:val="both"/>
      </w:pPr>
      <w:r w:rsidRPr="00BC09B0">
        <w:t xml:space="preserve">Ces qualités, dont nous sommes les héritiers et qui ont montré toute leur pertinence, lui permettent d’être adaptée à l’environnement mondialisé et multipolaire actuel pour continuer à protéger les français sur tous les océans et y développer des partenariats pour accroître l’influence française et assurer la paix. </w:t>
      </w:r>
    </w:p>
    <w:p w14:paraId="3AD724DF" w14:textId="77777777" w:rsidR="008C7F63" w:rsidRDefault="008C7F63">
      <w:r>
        <w:br w:type="page"/>
      </w:r>
    </w:p>
    <w:p w14:paraId="0D0681A2" w14:textId="61D492A7" w:rsidR="00BC09B0" w:rsidRPr="00B351B3" w:rsidRDefault="008C7F63" w:rsidP="00B351B3">
      <w:pPr>
        <w:pStyle w:val="Titre1"/>
      </w:pPr>
      <w:bookmarkStart w:id="21" w:name="_Toc219224374"/>
      <w:r w:rsidRPr="00F25E7B">
        <w:lastRenderedPageBreak/>
        <w:t xml:space="preserve">ANNEXE </w:t>
      </w:r>
      <w:r w:rsidR="00C955DF">
        <w:t>4</w:t>
      </w:r>
      <w:r w:rsidRPr="00F25E7B">
        <w:t xml:space="preserve"> – VISUELS</w:t>
      </w:r>
      <w:bookmarkEnd w:id="21"/>
    </w:p>
    <w:p w14:paraId="6976FA63" w14:textId="77777777" w:rsidR="00F25E7B" w:rsidRDefault="008C7F63" w:rsidP="008C7F63">
      <w:pPr>
        <w:spacing w:before="100" w:beforeAutospacing="1" w:after="100" w:afterAutospacing="1"/>
        <w:ind w:left="284"/>
        <w:jc w:val="both"/>
      </w:pPr>
      <w:r>
        <w:t>Le référentiel des visuels pour les 400 an de la Marine est</w:t>
      </w:r>
      <w:r w:rsidR="00F25E7B">
        <w:t> :</w:t>
      </w:r>
    </w:p>
    <w:p w14:paraId="2A6C4B43" w14:textId="435F681E" w:rsidR="008C7F63" w:rsidRDefault="00F25E7B" w:rsidP="00771142">
      <w:pPr>
        <w:pStyle w:val="Paragraphedeliste"/>
        <w:numPr>
          <w:ilvl w:val="0"/>
          <w:numId w:val="12"/>
        </w:numPr>
        <w:spacing w:before="120"/>
        <w:jc w:val="both"/>
      </w:pPr>
      <w:proofErr w:type="gramStart"/>
      <w:r>
        <w:t>le</w:t>
      </w:r>
      <w:proofErr w:type="gramEnd"/>
      <w:r>
        <w:t xml:space="preserve"> logo </w:t>
      </w:r>
      <w:r w:rsidR="00ED5F4D">
        <w:t xml:space="preserve">(ci-dessous) </w:t>
      </w:r>
      <w:r>
        <w:t>conçu spécialement pour cette occasion et l</w:t>
      </w:r>
      <w:r w:rsidR="00ED5F4D">
        <w:t>a charte graphique associée ;</w:t>
      </w:r>
      <w:r>
        <w:t xml:space="preserve"> </w:t>
      </w:r>
    </w:p>
    <w:p w14:paraId="251E211A" w14:textId="17D4367F" w:rsidR="00F25E7B" w:rsidRDefault="00F25E7B" w:rsidP="00771142">
      <w:pPr>
        <w:pStyle w:val="Paragraphedeliste"/>
        <w:numPr>
          <w:ilvl w:val="0"/>
          <w:numId w:val="12"/>
        </w:numPr>
        <w:spacing w:before="120"/>
        <w:ind w:left="714" w:hanging="357"/>
        <w:jc w:val="both"/>
      </w:pPr>
      <w:proofErr w:type="gramStart"/>
      <w:r>
        <w:t>la</w:t>
      </w:r>
      <w:proofErr w:type="gramEnd"/>
      <w:r>
        <w:t xml:space="preserve"> médiathèque de la Marine nationale qui </w:t>
      </w:r>
      <w:r w:rsidR="00771142">
        <w:t>met à disposition des</w:t>
      </w:r>
      <w:r>
        <w:t xml:space="preserve"> images validées par la Marine, représentant l’ensemble des missions, composantes et activités : </w:t>
      </w:r>
    </w:p>
    <w:p w14:paraId="791F9C37" w14:textId="2466B27A" w:rsidR="00771142" w:rsidRDefault="007F437E" w:rsidP="00771142">
      <w:pPr>
        <w:pStyle w:val="Paragraphedeliste"/>
        <w:spacing w:before="120"/>
        <w:ind w:left="720"/>
        <w:jc w:val="both"/>
      </w:pPr>
      <w:hyperlink r:id="rId9" w:history="1">
        <w:r w:rsidR="00F25E7B" w:rsidRPr="002B796D">
          <w:rPr>
            <w:rStyle w:val="Lienhypertexte"/>
          </w:rPr>
          <w:t>https://www.mediatheque.marine.defense.gouv.fr/</w:t>
        </w:r>
      </w:hyperlink>
      <w:r w:rsidR="00F25E7B">
        <w:t xml:space="preserve">. Le site est accessible en mode visiteur pour identifier les visuels, les demandes de visuels </w:t>
      </w:r>
      <w:r w:rsidR="00771142">
        <w:t xml:space="preserve">en HD </w:t>
      </w:r>
      <w:r w:rsidR="00F25E7B">
        <w:t>peuvent être adresser en ligne</w:t>
      </w:r>
      <w:r w:rsidR="00771142">
        <w:t xml:space="preserve"> en précisant qu’il s’agit de répondre à l’appel d’offre pour la cérémonie de Chesapeake ; </w:t>
      </w:r>
    </w:p>
    <w:p w14:paraId="55529D46" w14:textId="77777777" w:rsidR="00ED5F4D" w:rsidRDefault="00ED5F4D" w:rsidP="00627587">
      <w:pPr>
        <w:pStyle w:val="Paragraphedeliste"/>
        <w:numPr>
          <w:ilvl w:val="0"/>
          <w:numId w:val="12"/>
        </w:numPr>
        <w:spacing w:before="120"/>
        <w:ind w:left="714" w:hanging="357"/>
        <w:jc w:val="both"/>
      </w:pPr>
      <w:proofErr w:type="gramStart"/>
      <w:r>
        <w:t>le</w:t>
      </w:r>
      <w:proofErr w:type="gramEnd"/>
      <w:r>
        <w:t xml:space="preserve"> logo, ses déclinaisons et la charte graphique sont disponibles sur les liens suivants : </w:t>
      </w:r>
    </w:p>
    <w:p w14:paraId="16218540" w14:textId="77777777" w:rsidR="00ED5F4D" w:rsidRDefault="00ED5F4D" w:rsidP="00ED5F4D">
      <w:pPr>
        <w:pStyle w:val="Paragraphedeliste"/>
        <w:spacing w:before="120"/>
        <w:ind w:left="720"/>
        <w:jc w:val="both"/>
      </w:pPr>
      <w:r>
        <w:t xml:space="preserve">Kit de communication 400 ans : </w:t>
      </w:r>
    </w:p>
    <w:p w14:paraId="5F0FE556" w14:textId="29900BCD" w:rsidR="00ED5F4D" w:rsidRDefault="007F437E" w:rsidP="00ED5F4D">
      <w:pPr>
        <w:pStyle w:val="Paragraphedeliste"/>
        <w:spacing w:before="120"/>
        <w:ind w:left="720"/>
        <w:jc w:val="both"/>
      </w:pPr>
      <w:hyperlink r:id="rId10" w:history="1">
        <w:r w:rsidR="00ED5F4D" w:rsidRPr="00E91E20">
          <w:rPr>
            <w:rStyle w:val="Lienhypertexte"/>
          </w:rPr>
          <w:t>https://www.defense.gouv.fr/sites/default/files/marine/Guide%20Kit%20de%20COMM%20400%20ans%20Marine%20nationale%20cliquable.pdf</w:t>
        </w:r>
      </w:hyperlink>
    </w:p>
    <w:p w14:paraId="16362C9F" w14:textId="77777777" w:rsidR="00ED5F4D" w:rsidRDefault="00ED5F4D" w:rsidP="00ED5F4D">
      <w:pPr>
        <w:pStyle w:val="Paragraphedeliste"/>
        <w:spacing w:before="120"/>
        <w:ind w:left="720"/>
        <w:jc w:val="both"/>
      </w:pPr>
      <w:r>
        <w:t xml:space="preserve">Ressources du kit de communication : </w:t>
      </w:r>
    </w:p>
    <w:p w14:paraId="49655CD9" w14:textId="076A5B1D" w:rsidR="00C955DF" w:rsidRDefault="007F437E" w:rsidP="00ED5F4D">
      <w:pPr>
        <w:pStyle w:val="Paragraphedeliste"/>
        <w:spacing w:before="120"/>
        <w:ind w:left="720"/>
        <w:jc w:val="both"/>
      </w:pPr>
      <w:hyperlink r:id="rId11" w:history="1">
        <w:r w:rsidR="00ED5F4D" w:rsidRPr="00E91E20">
          <w:rPr>
            <w:rStyle w:val="Lienhypertexte"/>
          </w:rPr>
          <w:t>https://drive.google.com/drive/folders/1a5YAAFq043XH7pHdGEp6Rt34LNo5uWnS?usp=drive_link</w:t>
        </w:r>
      </w:hyperlink>
    </w:p>
    <w:p w14:paraId="5B2CA02A" w14:textId="77777777" w:rsidR="00ED5F4D" w:rsidRPr="00ED5F4D" w:rsidRDefault="00ED5F4D" w:rsidP="00ED5F4D">
      <w:pPr>
        <w:pStyle w:val="Paragraphedeliste"/>
        <w:spacing w:before="120"/>
        <w:ind w:left="720"/>
        <w:jc w:val="both"/>
        <w:rPr>
          <w:bCs/>
          <w:sz w:val="22"/>
          <w:szCs w:val="22"/>
        </w:rPr>
      </w:pPr>
    </w:p>
    <w:p w14:paraId="6C67C9DA" w14:textId="782562EC" w:rsidR="00C955DF" w:rsidRDefault="00ED5F4D" w:rsidP="003B2B79">
      <w:pPr>
        <w:jc w:val="center"/>
        <w:rPr>
          <w:bCs/>
          <w:sz w:val="22"/>
          <w:szCs w:val="22"/>
        </w:rPr>
      </w:pPr>
      <w:r>
        <w:rPr>
          <w:noProof/>
        </w:rPr>
        <w:drawing>
          <wp:inline distT="0" distB="0" distL="0" distR="0" wp14:anchorId="4D50EF2B" wp14:editId="34F43324">
            <wp:extent cx="2847975" cy="2943225"/>
            <wp:effectExtent l="0" t="0" r="9525"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47975" cy="2943225"/>
                    </a:xfrm>
                    <a:prstGeom prst="rect">
                      <a:avLst/>
                    </a:prstGeom>
                  </pic:spPr>
                </pic:pic>
              </a:graphicData>
            </a:graphic>
          </wp:inline>
        </w:drawing>
      </w:r>
    </w:p>
    <w:sectPr w:rsidR="00C955DF" w:rsidSect="00C137C5">
      <w:footerReference w:type="even" r:id="rId13"/>
      <w:footerReference w:type="default" r:id="rId14"/>
      <w:pgSz w:w="11900" w:h="16840" w:code="9"/>
      <w:pgMar w:top="782" w:right="1134" w:bottom="958" w:left="1134" w:header="0" w:footer="357" w:gutter="0"/>
      <w:pgNumType w:start="1"/>
      <w:cols w:space="720" w:equalWidth="0">
        <w:col w:w="10023"/>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2A191" w14:textId="77777777" w:rsidR="00082DDF" w:rsidRDefault="00082DDF">
      <w:r>
        <w:separator/>
      </w:r>
    </w:p>
  </w:endnote>
  <w:endnote w:type="continuationSeparator" w:id="0">
    <w:p w14:paraId="14E99F42" w14:textId="77777777" w:rsidR="00082DDF" w:rsidRDefault="0008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altName w:val="Calisto MT"/>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ahoma">
    <w:altName w:val="Times"/>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2A73E" w14:textId="77777777" w:rsidR="00591F71" w:rsidRDefault="00591F7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676D042" w14:textId="77777777" w:rsidR="00591F71" w:rsidRDefault="00591F71">
    <w:pPr>
      <w:pStyle w:val="Pieddepage"/>
      <w:ind w:right="360"/>
    </w:pPr>
  </w:p>
  <w:p w14:paraId="472072E8" w14:textId="77777777" w:rsidR="00591F71" w:rsidRDefault="00591F71"/>
  <w:p w14:paraId="42E4FCBB" w14:textId="77777777" w:rsidR="00591F71" w:rsidRDefault="00591F71"/>
  <w:p w14:paraId="65C07297" w14:textId="77777777" w:rsidR="00591F71" w:rsidRDefault="00591F7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BFD63" w14:textId="39C752F1" w:rsidR="00591F71" w:rsidRPr="005027F0" w:rsidRDefault="00591F71" w:rsidP="003932FD">
    <w:pPr>
      <w:pStyle w:val="Pieddepage"/>
      <w:tabs>
        <w:tab w:val="clear" w:pos="4536"/>
        <w:tab w:val="clear" w:pos="9072"/>
        <w:tab w:val="right" w:pos="9356"/>
      </w:tabs>
      <w:ind w:firstLine="708"/>
      <w:rPr>
        <w:sz w:val="16"/>
      </w:rPr>
    </w:pPr>
    <w:r w:rsidRPr="005027F0">
      <w:rPr>
        <w:sz w:val="16"/>
      </w:rPr>
      <w:tab/>
      <w:t xml:space="preserve">Page </w:t>
    </w:r>
    <w:r w:rsidRPr="005027F0">
      <w:rPr>
        <w:sz w:val="16"/>
      </w:rPr>
      <w:fldChar w:fldCharType="begin"/>
    </w:r>
    <w:r w:rsidRPr="005027F0">
      <w:rPr>
        <w:sz w:val="16"/>
      </w:rPr>
      <w:instrText xml:space="preserve"> PAGE  \* Arabic  \* MERGEFORMAT </w:instrText>
    </w:r>
    <w:r w:rsidRPr="005027F0">
      <w:rPr>
        <w:sz w:val="16"/>
      </w:rPr>
      <w:fldChar w:fldCharType="separate"/>
    </w:r>
    <w:r w:rsidR="007F437E">
      <w:rPr>
        <w:noProof/>
        <w:sz w:val="16"/>
      </w:rPr>
      <w:t>16</w:t>
    </w:r>
    <w:r w:rsidRPr="005027F0">
      <w:rPr>
        <w:sz w:val="16"/>
      </w:rPr>
      <w:fldChar w:fldCharType="end"/>
    </w:r>
    <w:r w:rsidRPr="005027F0">
      <w:rPr>
        <w:sz w:val="16"/>
      </w:rPr>
      <w:t xml:space="preserve"> sur </w:t>
    </w:r>
    <w:r w:rsidRPr="005027F0">
      <w:rPr>
        <w:sz w:val="16"/>
      </w:rPr>
      <w:fldChar w:fldCharType="begin"/>
    </w:r>
    <w:r w:rsidRPr="005027F0">
      <w:rPr>
        <w:sz w:val="16"/>
      </w:rPr>
      <w:instrText xml:space="preserve"> NUMPAGES  \# "0" \* Arabic  \* MERGEFORMAT </w:instrText>
    </w:r>
    <w:r w:rsidRPr="005027F0">
      <w:rPr>
        <w:sz w:val="16"/>
      </w:rPr>
      <w:fldChar w:fldCharType="separate"/>
    </w:r>
    <w:r w:rsidR="007F437E">
      <w:rPr>
        <w:noProof/>
        <w:sz w:val="16"/>
      </w:rPr>
      <w:t>16</w:t>
    </w:r>
    <w:r w:rsidRPr="005027F0">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AABDF" w14:textId="77777777" w:rsidR="00082DDF" w:rsidRDefault="00082DDF">
      <w:r>
        <w:separator/>
      </w:r>
    </w:p>
  </w:footnote>
  <w:footnote w:type="continuationSeparator" w:id="0">
    <w:p w14:paraId="38F61993" w14:textId="77777777" w:rsidR="00082DDF" w:rsidRDefault="00082D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5"/>
    <w:multiLevelType w:val="singleLevel"/>
    <w:tmpl w:val="00000005"/>
    <w:name w:val="WW8Num6"/>
    <w:lvl w:ilvl="0">
      <w:start w:val="1"/>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4572AF5"/>
    <w:multiLevelType w:val="hybridMultilevel"/>
    <w:tmpl w:val="66227D6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C4431CB"/>
    <w:multiLevelType w:val="hybridMultilevel"/>
    <w:tmpl w:val="91D2B2C8"/>
    <w:lvl w:ilvl="0" w:tplc="040C0003">
      <w:start w:val="1"/>
      <w:numFmt w:val="bullet"/>
      <w:lvlText w:val="o"/>
      <w:lvlJc w:val="left"/>
      <w:pPr>
        <w:ind w:left="2160" w:hanging="360"/>
      </w:pPr>
      <w:rPr>
        <w:rFonts w:ascii="Courier New" w:hAnsi="Courier New" w:cs="Courier New"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4" w15:restartNumberingAfterBreak="0">
    <w:nsid w:val="0E9227E5"/>
    <w:multiLevelType w:val="multilevel"/>
    <w:tmpl w:val="A872B9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75070B"/>
    <w:multiLevelType w:val="hybridMultilevel"/>
    <w:tmpl w:val="DB945ABE"/>
    <w:lvl w:ilvl="0" w:tplc="3B660734">
      <w:start w:val="2"/>
      <w:numFmt w:val="bullet"/>
      <w:lvlText w:val="-"/>
      <w:lvlJc w:val="left"/>
      <w:pPr>
        <w:ind w:left="1080" w:hanging="360"/>
      </w:pPr>
      <w:rPr>
        <w:rFonts w:ascii="Calibri" w:eastAsiaTheme="minorHAns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4AA7120"/>
    <w:multiLevelType w:val="hybridMultilevel"/>
    <w:tmpl w:val="B2C4A85E"/>
    <w:lvl w:ilvl="0" w:tplc="CA6AD26A">
      <w:start w:val="1"/>
      <w:numFmt w:val="upperLetter"/>
      <w:lvlText w:val="%1."/>
      <w:lvlJc w:val="left"/>
      <w:pPr>
        <w:ind w:left="785" w:hanging="360"/>
      </w:pPr>
      <w:rPr>
        <w:b w:val="0"/>
        <w:i w:val="0"/>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7" w15:restartNumberingAfterBreak="0">
    <w:nsid w:val="1D03271A"/>
    <w:multiLevelType w:val="hybridMultilevel"/>
    <w:tmpl w:val="A7366D0C"/>
    <w:lvl w:ilvl="0" w:tplc="6970504E">
      <w:start w:val="1"/>
      <w:numFmt w:val="bullet"/>
      <w:lvlText w:val="-"/>
      <w:lvlJc w:val="left"/>
      <w:pPr>
        <w:ind w:left="785" w:hanging="360"/>
      </w:pPr>
      <w:rPr>
        <w:rFonts w:ascii="Times New Roman" w:hAnsi="Times New Roman" w:cs="Times New Roman"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8" w15:restartNumberingAfterBreak="0">
    <w:nsid w:val="3A6C7E85"/>
    <w:multiLevelType w:val="hybridMultilevel"/>
    <w:tmpl w:val="F4C27706"/>
    <w:lvl w:ilvl="0" w:tplc="040C000D">
      <w:start w:val="1"/>
      <w:numFmt w:val="bullet"/>
      <w:lvlText w:val=""/>
      <w:lvlJc w:val="left"/>
      <w:pPr>
        <w:ind w:left="1069" w:hanging="360"/>
      </w:pPr>
      <w:rPr>
        <w:rFonts w:ascii="Wingdings" w:hAnsi="Wingding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9" w15:restartNumberingAfterBreak="0">
    <w:nsid w:val="3DC865A9"/>
    <w:multiLevelType w:val="hybridMultilevel"/>
    <w:tmpl w:val="B2C4A85E"/>
    <w:lvl w:ilvl="0" w:tplc="CA6AD26A">
      <w:start w:val="1"/>
      <w:numFmt w:val="upperLetter"/>
      <w:lvlText w:val="%1."/>
      <w:lvlJc w:val="left"/>
      <w:pPr>
        <w:ind w:left="785" w:hanging="360"/>
      </w:pPr>
      <w:rPr>
        <w:b w:val="0"/>
        <w:i w:val="0"/>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10" w15:restartNumberingAfterBreak="0">
    <w:nsid w:val="47DB6CCA"/>
    <w:multiLevelType w:val="hybridMultilevel"/>
    <w:tmpl w:val="8076D270"/>
    <w:lvl w:ilvl="0" w:tplc="8A2E8048">
      <w:start w:val="2"/>
      <w:numFmt w:val="bullet"/>
      <w:lvlText w:val="-"/>
      <w:lvlJc w:val="left"/>
      <w:pPr>
        <w:ind w:left="720" w:hanging="360"/>
      </w:pPr>
      <w:rPr>
        <w:rFonts w:ascii="Book Antiqua" w:eastAsia="Times New Roman" w:hAnsi="Book Antiqua"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32D0B57"/>
    <w:multiLevelType w:val="hybridMultilevel"/>
    <w:tmpl w:val="74267A0E"/>
    <w:lvl w:ilvl="0" w:tplc="040C000D">
      <w:start w:val="1"/>
      <w:numFmt w:val="bullet"/>
      <w:lvlText w:val=""/>
      <w:lvlJc w:val="left"/>
      <w:pPr>
        <w:ind w:left="1430" w:hanging="360"/>
      </w:pPr>
      <w:rPr>
        <w:rFonts w:ascii="Wingdings" w:hAnsi="Wingdings" w:hint="default"/>
      </w:rPr>
    </w:lvl>
    <w:lvl w:ilvl="1" w:tplc="040C0003" w:tentative="1">
      <w:start w:val="1"/>
      <w:numFmt w:val="bullet"/>
      <w:lvlText w:val="o"/>
      <w:lvlJc w:val="left"/>
      <w:pPr>
        <w:ind w:left="2150" w:hanging="360"/>
      </w:pPr>
      <w:rPr>
        <w:rFonts w:ascii="Courier New" w:hAnsi="Courier New" w:cs="Courier New" w:hint="default"/>
      </w:rPr>
    </w:lvl>
    <w:lvl w:ilvl="2" w:tplc="040C0005" w:tentative="1">
      <w:start w:val="1"/>
      <w:numFmt w:val="bullet"/>
      <w:lvlText w:val=""/>
      <w:lvlJc w:val="left"/>
      <w:pPr>
        <w:ind w:left="2870" w:hanging="360"/>
      </w:pPr>
      <w:rPr>
        <w:rFonts w:ascii="Wingdings" w:hAnsi="Wingdings" w:hint="default"/>
      </w:rPr>
    </w:lvl>
    <w:lvl w:ilvl="3" w:tplc="040C0001" w:tentative="1">
      <w:start w:val="1"/>
      <w:numFmt w:val="bullet"/>
      <w:lvlText w:val=""/>
      <w:lvlJc w:val="left"/>
      <w:pPr>
        <w:ind w:left="3590" w:hanging="360"/>
      </w:pPr>
      <w:rPr>
        <w:rFonts w:ascii="Symbol" w:hAnsi="Symbol" w:hint="default"/>
      </w:rPr>
    </w:lvl>
    <w:lvl w:ilvl="4" w:tplc="040C0003" w:tentative="1">
      <w:start w:val="1"/>
      <w:numFmt w:val="bullet"/>
      <w:lvlText w:val="o"/>
      <w:lvlJc w:val="left"/>
      <w:pPr>
        <w:ind w:left="4310" w:hanging="360"/>
      </w:pPr>
      <w:rPr>
        <w:rFonts w:ascii="Courier New" w:hAnsi="Courier New" w:cs="Courier New" w:hint="default"/>
      </w:rPr>
    </w:lvl>
    <w:lvl w:ilvl="5" w:tplc="040C0005" w:tentative="1">
      <w:start w:val="1"/>
      <w:numFmt w:val="bullet"/>
      <w:lvlText w:val=""/>
      <w:lvlJc w:val="left"/>
      <w:pPr>
        <w:ind w:left="5030" w:hanging="360"/>
      </w:pPr>
      <w:rPr>
        <w:rFonts w:ascii="Wingdings" w:hAnsi="Wingdings" w:hint="default"/>
      </w:rPr>
    </w:lvl>
    <w:lvl w:ilvl="6" w:tplc="040C0001" w:tentative="1">
      <w:start w:val="1"/>
      <w:numFmt w:val="bullet"/>
      <w:lvlText w:val=""/>
      <w:lvlJc w:val="left"/>
      <w:pPr>
        <w:ind w:left="5750" w:hanging="360"/>
      </w:pPr>
      <w:rPr>
        <w:rFonts w:ascii="Symbol" w:hAnsi="Symbol" w:hint="default"/>
      </w:rPr>
    </w:lvl>
    <w:lvl w:ilvl="7" w:tplc="040C0003" w:tentative="1">
      <w:start w:val="1"/>
      <w:numFmt w:val="bullet"/>
      <w:lvlText w:val="o"/>
      <w:lvlJc w:val="left"/>
      <w:pPr>
        <w:ind w:left="6470" w:hanging="360"/>
      </w:pPr>
      <w:rPr>
        <w:rFonts w:ascii="Courier New" w:hAnsi="Courier New" w:cs="Courier New" w:hint="default"/>
      </w:rPr>
    </w:lvl>
    <w:lvl w:ilvl="8" w:tplc="040C0005" w:tentative="1">
      <w:start w:val="1"/>
      <w:numFmt w:val="bullet"/>
      <w:lvlText w:val=""/>
      <w:lvlJc w:val="left"/>
      <w:pPr>
        <w:ind w:left="7190" w:hanging="360"/>
      </w:pPr>
      <w:rPr>
        <w:rFonts w:ascii="Wingdings" w:hAnsi="Wingdings" w:hint="default"/>
      </w:rPr>
    </w:lvl>
  </w:abstractNum>
  <w:abstractNum w:abstractNumId="12" w15:restartNumberingAfterBreak="0">
    <w:nsid w:val="6496233D"/>
    <w:multiLevelType w:val="hybridMultilevel"/>
    <w:tmpl w:val="3B86E0B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9B39D9"/>
    <w:multiLevelType w:val="hybridMultilevel"/>
    <w:tmpl w:val="FDD0DA22"/>
    <w:lvl w:ilvl="0" w:tplc="3B660734">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2060F5A"/>
    <w:multiLevelType w:val="hybridMultilevel"/>
    <w:tmpl w:val="B2C4A85E"/>
    <w:lvl w:ilvl="0" w:tplc="CA6AD26A">
      <w:start w:val="1"/>
      <w:numFmt w:val="upperLetter"/>
      <w:lvlText w:val="%1."/>
      <w:lvlJc w:val="left"/>
      <w:pPr>
        <w:ind w:left="785" w:hanging="360"/>
      </w:pPr>
      <w:rPr>
        <w:b w:val="0"/>
        <w:i w:val="0"/>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num w:numId="1">
    <w:abstractNumId w:val="0"/>
  </w:num>
  <w:num w:numId="2">
    <w:abstractNumId w:val="10"/>
  </w:num>
  <w:num w:numId="3">
    <w:abstractNumId w:val="5"/>
  </w:num>
  <w:num w:numId="4">
    <w:abstractNumId w:val="2"/>
  </w:num>
  <w:num w:numId="5">
    <w:abstractNumId w:val="7"/>
  </w:num>
  <w:num w:numId="6">
    <w:abstractNumId w:val="6"/>
  </w:num>
  <w:num w:numId="7">
    <w:abstractNumId w:val="14"/>
  </w:num>
  <w:num w:numId="8">
    <w:abstractNumId w:val="9"/>
  </w:num>
  <w:num w:numId="9">
    <w:abstractNumId w:val="11"/>
  </w:num>
  <w:num w:numId="10">
    <w:abstractNumId w:val="8"/>
  </w:num>
  <w:num w:numId="11">
    <w:abstractNumId w:val="4"/>
  </w:num>
  <w:num w:numId="12">
    <w:abstractNumId w:val="13"/>
  </w:num>
  <w:num w:numId="13">
    <w:abstractNumId w:val="12"/>
  </w:num>
  <w:num w:numId="1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9"/>
  <w:hyphenationZone w:val="425"/>
  <w:noPunctuationKerning/>
  <w:characterSpacingControl w:val="doNotCompress"/>
  <w:hdrShapeDefaults>
    <o:shapedefaults v:ext="edit" spidmax="4097"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F40"/>
    <w:rsid w:val="0000185D"/>
    <w:rsid w:val="00001BE8"/>
    <w:rsid w:val="00002FC4"/>
    <w:rsid w:val="0000773C"/>
    <w:rsid w:val="00010448"/>
    <w:rsid w:val="00012182"/>
    <w:rsid w:val="00012CAC"/>
    <w:rsid w:val="00014BA1"/>
    <w:rsid w:val="00015F39"/>
    <w:rsid w:val="00016586"/>
    <w:rsid w:val="0001702A"/>
    <w:rsid w:val="00020B5E"/>
    <w:rsid w:val="000240C3"/>
    <w:rsid w:val="00024182"/>
    <w:rsid w:val="000278F7"/>
    <w:rsid w:val="00031397"/>
    <w:rsid w:val="000331E2"/>
    <w:rsid w:val="00033427"/>
    <w:rsid w:val="00033C38"/>
    <w:rsid w:val="00033CB2"/>
    <w:rsid w:val="000342A3"/>
    <w:rsid w:val="000354AF"/>
    <w:rsid w:val="00035BDC"/>
    <w:rsid w:val="00036054"/>
    <w:rsid w:val="00036446"/>
    <w:rsid w:val="00037EDD"/>
    <w:rsid w:val="0004023A"/>
    <w:rsid w:val="000402A5"/>
    <w:rsid w:val="0004086A"/>
    <w:rsid w:val="00045426"/>
    <w:rsid w:val="00046148"/>
    <w:rsid w:val="000464AE"/>
    <w:rsid w:val="00047354"/>
    <w:rsid w:val="00047674"/>
    <w:rsid w:val="00051827"/>
    <w:rsid w:val="000537E4"/>
    <w:rsid w:val="00054CFE"/>
    <w:rsid w:val="00057157"/>
    <w:rsid w:val="0006054B"/>
    <w:rsid w:val="00061E9C"/>
    <w:rsid w:val="00062C1F"/>
    <w:rsid w:val="00067B26"/>
    <w:rsid w:val="0007044F"/>
    <w:rsid w:val="00072397"/>
    <w:rsid w:val="00072E6F"/>
    <w:rsid w:val="00072EFF"/>
    <w:rsid w:val="00073E10"/>
    <w:rsid w:val="000756D9"/>
    <w:rsid w:val="000774D7"/>
    <w:rsid w:val="00077D1E"/>
    <w:rsid w:val="00082500"/>
    <w:rsid w:val="00082888"/>
    <w:rsid w:val="00082DDF"/>
    <w:rsid w:val="00085A64"/>
    <w:rsid w:val="00085A9D"/>
    <w:rsid w:val="00090061"/>
    <w:rsid w:val="000903FD"/>
    <w:rsid w:val="00093B9B"/>
    <w:rsid w:val="00097699"/>
    <w:rsid w:val="000A09CE"/>
    <w:rsid w:val="000A4A1B"/>
    <w:rsid w:val="000A4A38"/>
    <w:rsid w:val="000A4CB0"/>
    <w:rsid w:val="000A52F5"/>
    <w:rsid w:val="000A5FC9"/>
    <w:rsid w:val="000A7317"/>
    <w:rsid w:val="000A784D"/>
    <w:rsid w:val="000B0070"/>
    <w:rsid w:val="000B1F6A"/>
    <w:rsid w:val="000B2367"/>
    <w:rsid w:val="000B27C4"/>
    <w:rsid w:val="000B5296"/>
    <w:rsid w:val="000C0018"/>
    <w:rsid w:val="000C1844"/>
    <w:rsid w:val="000C31F2"/>
    <w:rsid w:val="000C3AB3"/>
    <w:rsid w:val="000C3B29"/>
    <w:rsid w:val="000C5CF2"/>
    <w:rsid w:val="000C63A4"/>
    <w:rsid w:val="000C73A7"/>
    <w:rsid w:val="000D0394"/>
    <w:rsid w:val="000D1749"/>
    <w:rsid w:val="000D1F8C"/>
    <w:rsid w:val="000D274E"/>
    <w:rsid w:val="000D39AC"/>
    <w:rsid w:val="000D3A4D"/>
    <w:rsid w:val="000D3CCA"/>
    <w:rsid w:val="000D41A6"/>
    <w:rsid w:val="000D4F0C"/>
    <w:rsid w:val="000D6EB7"/>
    <w:rsid w:val="000D6FEC"/>
    <w:rsid w:val="000E2504"/>
    <w:rsid w:val="000E5DFD"/>
    <w:rsid w:val="000E6826"/>
    <w:rsid w:val="000E6895"/>
    <w:rsid w:val="000E6B6B"/>
    <w:rsid w:val="000F073E"/>
    <w:rsid w:val="000F30FB"/>
    <w:rsid w:val="000F40EE"/>
    <w:rsid w:val="000F620A"/>
    <w:rsid w:val="000F7962"/>
    <w:rsid w:val="001002FE"/>
    <w:rsid w:val="001017C0"/>
    <w:rsid w:val="0010410E"/>
    <w:rsid w:val="001043D3"/>
    <w:rsid w:val="001065B8"/>
    <w:rsid w:val="001067D8"/>
    <w:rsid w:val="00106802"/>
    <w:rsid w:val="0010713C"/>
    <w:rsid w:val="00107F9C"/>
    <w:rsid w:val="001122D1"/>
    <w:rsid w:val="001127CF"/>
    <w:rsid w:val="00113410"/>
    <w:rsid w:val="00116B65"/>
    <w:rsid w:val="001178E6"/>
    <w:rsid w:val="00121C06"/>
    <w:rsid w:val="00121F2C"/>
    <w:rsid w:val="00123484"/>
    <w:rsid w:val="00124742"/>
    <w:rsid w:val="00126B9E"/>
    <w:rsid w:val="00127572"/>
    <w:rsid w:val="0012777A"/>
    <w:rsid w:val="00131B7F"/>
    <w:rsid w:val="0013433C"/>
    <w:rsid w:val="00134DBD"/>
    <w:rsid w:val="00142F92"/>
    <w:rsid w:val="001432AD"/>
    <w:rsid w:val="00143387"/>
    <w:rsid w:val="00144E6F"/>
    <w:rsid w:val="00145245"/>
    <w:rsid w:val="001452EB"/>
    <w:rsid w:val="001459B2"/>
    <w:rsid w:val="00150BC4"/>
    <w:rsid w:val="00150F9B"/>
    <w:rsid w:val="00153B4A"/>
    <w:rsid w:val="001553A2"/>
    <w:rsid w:val="001559D8"/>
    <w:rsid w:val="0015651E"/>
    <w:rsid w:val="001571C5"/>
    <w:rsid w:val="001615CC"/>
    <w:rsid w:val="00162877"/>
    <w:rsid w:val="0016365D"/>
    <w:rsid w:val="00163953"/>
    <w:rsid w:val="00164500"/>
    <w:rsid w:val="00164600"/>
    <w:rsid w:val="00167353"/>
    <w:rsid w:val="00167DE1"/>
    <w:rsid w:val="00171DFB"/>
    <w:rsid w:val="00172092"/>
    <w:rsid w:val="001733A8"/>
    <w:rsid w:val="00173F27"/>
    <w:rsid w:val="00174A72"/>
    <w:rsid w:val="00176299"/>
    <w:rsid w:val="00181CC0"/>
    <w:rsid w:val="00181D8A"/>
    <w:rsid w:val="001820BB"/>
    <w:rsid w:val="00182687"/>
    <w:rsid w:val="00182715"/>
    <w:rsid w:val="00182AFD"/>
    <w:rsid w:val="001835A1"/>
    <w:rsid w:val="00184214"/>
    <w:rsid w:val="00184AFB"/>
    <w:rsid w:val="0018550F"/>
    <w:rsid w:val="00185EFF"/>
    <w:rsid w:val="00186832"/>
    <w:rsid w:val="00191053"/>
    <w:rsid w:val="00191C06"/>
    <w:rsid w:val="00191C95"/>
    <w:rsid w:val="00192023"/>
    <w:rsid w:val="001923EC"/>
    <w:rsid w:val="00192C1D"/>
    <w:rsid w:val="00192C8C"/>
    <w:rsid w:val="001954A4"/>
    <w:rsid w:val="00197148"/>
    <w:rsid w:val="00197628"/>
    <w:rsid w:val="001A081B"/>
    <w:rsid w:val="001A0B9E"/>
    <w:rsid w:val="001A2D2D"/>
    <w:rsid w:val="001A4A9C"/>
    <w:rsid w:val="001A4CB8"/>
    <w:rsid w:val="001A5FB8"/>
    <w:rsid w:val="001A7500"/>
    <w:rsid w:val="001B3F11"/>
    <w:rsid w:val="001B53C3"/>
    <w:rsid w:val="001B5F67"/>
    <w:rsid w:val="001B6122"/>
    <w:rsid w:val="001B7D16"/>
    <w:rsid w:val="001C2063"/>
    <w:rsid w:val="001C2E67"/>
    <w:rsid w:val="001C35AD"/>
    <w:rsid w:val="001C3AED"/>
    <w:rsid w:val="001C4967"/>
    <w:rsid w:val="001C5B6C"/>
    <w:rsid w:val="001D0D5C"/>
    <w:rsid w:val="001D1596"/>
    <w:rsid w:val="001D55DE"/>
    <w:rsid w:val="001D5F9E"/>
    <w:rsid w:val="001D69F3"/>
    <w:rsid w:val="001D7AB4"/>
    <w:rsid w:val="001D7C01"/>
    <w:rsid w:val="001D7EAC"/>
    <w:rsid w:val="001E246B"/>
    <w:rsid w:val="001E48C3"/>
    <w:rsid w:val="001E4A83"/>
    <w:rsid w:val="001E6360"/>
    <w:rsid w:val="001F0917"/>
    <w:rsid w:val="001F2388"/>
    <w:rsid w:val="001F3A80"/>
    <w:rsid w:val="001F6575"/>
    <w:rsid w:val="001F6888"/>
    <w:rsid w:val="001F69F7"/>
    <w:rsid w:val="00202152"/>
    <w:rsid w:val="00202B42"/>
    <w:rsid w:val="00205718"/>
    <w:rsid w:val="0020712A"/>
    <w:rsid w:val="00207B90"/>
    <w:rsid w:val="0021016A"/>
    <w:rsid w:val="002104CF"/>
    <w:rsid w:val="002109B0"/>
    <w:rsid w:val="00212783"/>
    <w:rsid w:val="00215D49"/>
    <w:rsid w:val="00216343"/>
    <w:rsid w:val="00216398"/>
    <w:rsid w:val="00220491"/>
    <w:rsid w:val="002207B2"/>
    <w:rsid w:val="00220E19"/>
    <w:rsid w:val="00221000"/>
    <w:rsid w:val="00223A6C"/>
    <w:rsid w:val="0022591E"/>
    <w:rsid w:val="00226A37"/>
    <w:rsid w:val="002271C9"/>
    <w:rsid w:val="002300BA"/>
    <w:rsid w:val="00230810"/>
    <w:rsid w:val="002310CC"/>
    <w:rsid w:val="00231167"/>
    <w:rsid w:val="0023225C"/>
    <w:rsid w:val="002324C9"/>
    <w:rsid w:val="0023407B"/>
    <w:rsid w:val="00234C3D"/>
    <w:rsid w:val="00235705"/>
    <w:rsid w:val="002359A4"/>
    <w:rsid w:val="002369AB"/>
    <w:rsid w:val="00237CF3"/>
    <w:rsid w:val="00240B31"/>
    <w:rsid w:val="00241411"/>
    <w:rsid w:val="00241B0A"/>
    <w:rsid w:val="002432BD"/>
    <w:rsid w:val="00243477"/>
    <w:rsid w:val="00243566"/>
    <w:rsid w:val="002441C2"/>
    <w:rsid w:val="0024509C"/>
    <w:rsid w:val="0024512D"/>
    <w:rsid w:val="00245808"/>
    <w:rsid w:val="00246BB2"/>
    <w:rsid w:val="002470BC"/>
    <w:rsid w:val="0024749E"/>
    <w:rsid w:val="00247F75"/>
    <w:rsid w:val="00250032"/>
    <w:rsid w:val="00252AD6"/>
    <w:rsid w:val="002544D0"/>
    <w:rsid w:val="00255A55"/>
    <w:rsid w:val="00256BFA"/>
    <w:rsid w:val="002574F1"/>
    <w:rsid w:val="002611F1"/>
    <w:rsid w:val="00261A6C"/>
    <w:rsid w:val="00261FED"/>
    <w:rsid w:val="0026387F"/>
    <w:rsid w:val="00265452"/>
    <w:rsid w:val="002701A5"/>
    <w:rsid w:val="0027037D"/>
    <w:rsid w:val="00270719"/>
    <w:rsid w:val="00270D7B"/>
    <w:rsid w:val="00270EF3"/>
    <w:rsid w:val="0027225B"/>
    <w:rsid w:val="00272BCA"/>
    <w:rsid w:val="00273264"/>
    <w:rsid w:val="002741B8"/>
    <w:rsid w:val="00274EBD"/>
    <w:rsid w:val="00276BB9"/>
    <w:rsid w:val="00277339"/>
    <w:rsid w:val="002807F0"/>
    <w:rsid w:val="0028192F"/>
    <w:rsid w:val="0028300C"/>
    <w:rsid w:val="002839A6"/>
    <w:rsid w:val="002842BB"/>
    <w:rsid w:val="002858A1"/>
    <w:rsid w:val="0028606C"/>
    <w:rsid w:val="0028683C"/>
    <w:rsid w:val="002903DA"/>
    <w:rsid w:val="00290706"/>
    <w:rsid w:val="0029133E"/>
    <w:rsid w:val="00291E9A"/>
    <w:rsid w:val="00292D4D"/>
    <w:rsid w:val="00292E9D"/>
    <w:rsid w:val="00294AB2"/>
    <w:rsid w:val="00295079"/>
    <w:rsid w:val="002958BB"/>
    <w:rsid w:val="00297AD6"/>
    <w:rsid w:val="002A0914"/>
    <w:rsid w:val="002A095E"/>
    <w:rsid w:val="002A6EF9"/>
    <w:rsid w:val="002A71EF"/>
    <w:rsid w:val="002B228A"/>
    <w:rsid w:val="002B3F40"/>
    <w:rsid w:val="002B4F6F"/>
    <w:rsid w:val="002B5B7F"/>
    <w:rsid w:val="002B5DDF"/>
    <w:rsid w:val="002B668C"/>
    <w:rsid w:val="002C009F"/>
    <w:rsid w:val="002C0B64"/>
    <w:rsid w:val="002C21A3"/>
    <w:rsid w:val="002C3436"/>
    <w:rsid w:val="002C35EA"/>
    <w:rsid w:val="002C45D4"/>
    <w:rsid w:val="002C69B8"/>
    <w:rsid w:val="002D0A0F"/>
    <w:rsid w:val="002D0A8D"/>
    <w:rsid w:val="002D13C1"/>
    <w:rsid w:val="002D14BA"/>
    <w:rsid w:val="002D239E"/>
    <w:rsid w:val="002D318A"/>
    <w:rsid w:val="002D382C"/>
    <w:rsid w:val="002D5EE4"/>
    <w:rsid w:val="002D6DB7"/>
    <w:rsid w:val="002D7611"/>
    <w:rsid w:val="002E07A7"/>
    <w:rsid w:val="002E1871"/>
    <w:rsid w:val="002E276E"/>
    <w:rsid w:val="002E5773"/>
    <w:rsid w:val="002E587D"/>
    <w:rsid w:val="002E5937"/>
    <w:rsid w:val="002E642B"/>
    <w:rsid w:val="002E6761"/>
    <w:rsid w:val="002E7F66"/>
    <w:rsid w:val="002F0033"/>
    <w:rsid w:val="002F070E"/>
    <w:rsid w:val="002F0FDE"/>
    <w:rsid w:val="002F23CA"/>
    <w:rsid w:val="002F25F8"/>
    <w:rsid w:val="002F60A6"/>
    <w:rsid w:val="00300B0B"/>
    <w:rsid w:val="00301127"/>
    <w:rsid w:val="003014C1"/>
    <w:rsid w:val="00302650"/>
    <w:rsid w:val="00302D49"/>
    <w:rsid w:val="003075D4"/>
    <w:rsid w:val="00307D94"/>
    <w:rsid w:val="0031296E"/>
    <w:rsid w:val="00312CEF"/>
    <w:rsid w:val="00313024"/>
    <w:rsid w:val="00313DBC"/>
    <w:rsid w:val="00313DFA"/>
    <w:rsid w:val="0031498B"/>
    <w:rsid w:val="00315B5E"/>
    <w:rsid w:val="00315BC6"/>
    <w:rsid w:val="003168E1"/>
    <w:rsid w:val="00316D7E"/>
    <w:rsid w:val="00316F57"/>
    <w:rsid w:val="00320B9B"/>
    <w:rsid w:val="00322E40"/>
    <w:rsid w:val="00323FED"/>
    <w:rsid w:val="003242E0"/>
    <w:rsid w:val="00324659"/>
    <w:rsid w:val="00325CB1"/>
    <w:rsid w:val="00326A65"/>
    <w:rsid w:val="00326F0F"/>
    <w:rsid w:val="00330057"/>
    <w:rsid w:val="00330093"/>
    <w:rsid w:val="0033026A"/>
    <w:rsid w:val="0033105B"/>
    <w:rsid w:val="003319C8"/>
    <w:rsid w:val="00331E0D"/>
    <w:rsid w:val="0033276C"/>
    <w:rsid w:val="003327B9"/>
    <w:rsid w:val="00333416"/>
    <w:rsid w:val="00333F5F"/>
    <w:rsid w:val="0033490F"/>
    <w:rsid w:val="00334E11"/>
    <w:rsid w:val="00335F95"/>
    <w:rsid w:val="0034093C"/>
    <w:rsid w:val="003433BC"/>
    <w:rsid w:val="00344196"/>
    <w:rsid w:val="00344AED"/>
    <w:rsid w:val="003464B3"/>
    <w:rsid w:val="003467A8"/>
    <w:rsid w:val="00347529"/>
    <w:rsid w:val="00347958"/>
    <w:rsid w:val="00351240"/>
    <w:rsid w:val="00351263"/>
    <w:rsid w:val="00352C55"/>
    <w:rsid w:val="003534AF"/>
    <w:rsid w:val="00354390"/>
    <w:rsid w:val="003544B6"/>
    <w:rsid w:val="003545D7"/>
    <w:rsid w:val="003554F3"/>
    <w:rsid w:val="0035764E"/>
    <w:rsid w:val="003576C4"/>
    <w:rsid w:val="00357A5B"/>
    <w:rsid w:val="00360374"/>
    <w:rsid w:val="0036096E"/>
    <w:rsid w:val="00363343"/>
    <w:rsid w:val="00365E02"/>
    <w:rsid w:val="003666C3"/>
    <w:rsid w:val="00366E32"/>
    <w:rsid w:val="00370E20"/>
    <w:rsid w:val="00371454"/>
    <w:rsid w:val="0037203C"/>
    <w:rsid w:val="00372203"/>
    <w:rsid w:val="003748A1"/>
    <w:rsid w:val="00374B66"/>
    <w:rsid w:val="003758C8"/>
    <w:rsid w:val="00376720"/>
    <w:rsid w:val="00376996"/>
    <w:rsid w:val="00376E8F"/>
    <w:rsid w:val="003770CB"/>
    <w:rsid w:val="003778D8"/>
    <w:rsid w:val="003804B1"/>
    <w:rsid w:val="00380C72"/>
    <w:rsid w:val="0038102D"/>
    <w:rsid w:val="003820C0"/>
    <w:rsid w:val="003838C0"/>
    <w:rsid w:val="00385C23"/>
    <w:rsid w:val="0038740D"/>
    <w:rsid w:val="00387548"/>
    <w:rsid w:val="003910D0"/>
    <w:rsid w:val="003911D4"/>
    <w:rsid w:val="0039161E"/>
    <w:rsid w:val="00392547"/>
    <w:rsid w:val="00392EC2"/>
    <w:rsid w:val="003932FD"/>
    <w:rsid w:val="0039393C"/>
    <w:rsid w:val="00397911"/>
    <w:rsid w:val="003A3F68"/>
    <w:rsid w:val="003A5BF5"/>
    <w:rsid w:val="003B0945"/>
    <w:rsid w:val="003B26DC"/>
    <w:rsid w:val="003B2B79"/>
    <w:rsid w:val="003B313B"/>
    <w:rsid w:val="003B462F"/>
    <w:rsid w:val="003B57B0"/>
    <w:rsid w:val="003B59E2"/>
    <w:rsid w:val="003B6463"/>
    <w:rsid w:val="003C1C96"/>
    <w:rsid w:val="003C261E"/>
    <w:rsid w:val="003C404A"/>
    <w:rsid w:val="003C43EA"/>
    <w:rsid w:val="003C522D"/>
    <w:rsid w:val="003C75AD"/>
    <w:rsid w:val="003C75FE"/>
    <w:rsid w:val="003D0D9D"/>
    <w:rsid w:val="003D0DA6"/>
    <w:rsid w:val="003D2A56"/>
    <w:rsid w:val="003D5755"/>
    <w:rsid w:val="003D6423"/>
    <w:rsid w:val="003D79C2"/>
    <w:rsid w:val="003E1862"/>
    <w:rsid w:val="003E21D9"/>
    <w:rsid w:val="003E2E0E"/>
    <w:rsid w:val="003E3029"/>
    <w:rsid w:val="003E379D"/>
    <w:rsid w:val="003E411D"/>
    <w:rsid w:val="003E51A9"/>
    <w:rsid w:val="003E6FF9"/>
    <w:rsid w:val="003F2363"/>
    <w:rsid w:val="003F4254"/>
    <w:rsid w:val="003F557E"/>
    <w:rsid w:val="003F5642"/>
    <w:rsid w:val="003F5F94"/>
    <w:rsid w:val="003F77C2"/>
    <w:rsid w:val="004002BD"/>
    <w:rsid w:val="00400B65"/>
    <w:rsid w:val="00401308"/>
    <w:rsid w:val="004015BC"/>
    <w:rsid w:val="00401C51"/>
    <w:rsid w:val="00401F92"/>
    <w:rsid w:val="00403525"/>
    <w:rsid w:val="0040368A"/>
    <w:rsid w:val="004038D3"/>
    <w:rsid w:val="00413192"/>
    <w:rsid w:val="0041355D"/>
    <w:rsid w:val="00414DD2"/>
    <w:rsid w:val="004151E6"/>
    <w:rsid w:val="004168E6"/>
    <w:rsid w:val="00416900"/>
    <w:rsid w:val="00417A22"/>
    <w:rsid w:val="00417EE9"/>
    <w:rsid w:val="0042084A"/>
    <w:rsid w:val="004221B4"/>
    <w:rsid w:val="004238DF"/>
    <w:rsid w:val="004242A3"/>
    <w:rsid w:val="0042443A"/>
    <w:rsid w:val="00426293"/>
    <w:rsid w:val="00426BBE"/>
    <w:rsid w:val="0042729E"/>
    <w:rsid w:val="0043240D"/>
    <w:rsid w:val="00433736"/>
    <w:rsid w:val="00435BDC"/>
    <w:rsid w:val="004408C4"/>
    <w:rsid w:val="004429B8"/>
    <w:rsid w:val="00442E0F"/>
    <w:rsid w:val="0044431E"/>
    <w:rsid w:val="00444CD6"/>
    <w:rsid w:val="004450EE"/>
    <w:rsid w:val="0044563A"/>
    <w:rsid w:val="00450B74"/>
    <w:rsid w:val="00450C77"/>
    <w:rsid w:val="00453519"/>
    <w:rsid w:val="00453B1E"/>
    <w:rsid w:val="00455536"/>
    <w:rsid w:val="004562BA"/>
    <w:rsid w:val="004563D9"/>
    <w:rsid w:val="00457D78"/>
    <w:rsid w:val="00460F43"/>
    <w:rsid w:val="00462AD5"/>
    <w:rsid w:val="00463DAC"/>
    <w:rsid w:val="004640C3"/>
    <w:rsid w:val="00464350"/>
    <w:rsid w:val="00465F1E"/>
    <w:rsid w:val="00466E3A"/>
    <w:rsid w:val="00466EB7"/>
    <w:rsid w:val="00467FDC"/>
    <w:rsid w:val="00471657"/>
    <w:rsid w:val="0047236F"/>
    <w:rsid w:val="00472A5A"/>
    <w:rsid w:val="00472D0A"/>
    <w:rsid w:val="00473B28"/>
    <w:rsid w:val="00473B75"/>
    <w:rsid w:val="00473D5B"/>
    <w:rsid w:val="004754FC"/>
    <w:rsid w:val="00477335"/>
    <w:rsid w:val="004806C7"/>
    <w:rsid w:val="00482F43"/>
    <w:rsid w:val="00485483"/>
    <w:rsid w:val="00485525"/>
    <w:rsid w:val="00486A5C"/>
    <w:rsid w:val="0048716B"/>
    <w:rsid w:val="00487A55"/>
    <w:rsid w:val="00490296"/>
    <w:rsid w:val="00491800"/>
    <w:rsid w:val="00491AB2"/>
    <w:rsid w:val="00494034"/>
    <w:rsid w:val="00494147"/>
    <w:rsid w:val="00494314"/>
    <w:rsid w:val="00494D84"/>
    <w:rsid w:val="0049542C"/>
    <w:rsid w:val="00496A6C"/>
    <w:rsid w:val="004A01B4"/>
    <w:rsid w:val="004A1212"/>
    <w:rsid w:val="004A1C55"/>
    <w:rsid w:val="004A43FB"/>
    <w:rsid w:val="004A4759"/>
    <w:rsid w:val="004A63F0"/>
    <w:rsid w:val="004A7466"/>
    <w:rsid w:val="004B3822"/>
    <w:rsid w:val="004B48D9"/>
    <w:rsid w:val="004B4FC9"/>
    <w:rsid w:val="004B6CBC"/>
    <w:rsid w:val="004B7866"/>
    <w:rsid w:val="004C132C"/>
    <w:rsid w:val="004C36D1"/>
    <w:rsid w:val="004C3843"/>
    <w:rsid w:val="004C3C4A"/>
    <w:rsid w:val="004C4C4C"/>
    <w:rsid w:val="004C54D3"/>
    <w:rsid w:val="004C76E5"/>
    <w:rsid w:val="004D117A"/>
    <w:rsid w:val="004D14C0"/>
    <w:rsid w:val="004D701F"/>
    <w:rsid w:val="004D72DF"/>
    <w:rsid w:val="004D7E8D"/>
    <w:rsid w:val="004E003D"/>
    <w:rsid w:val="004E1319"/>
    <w:rsid w:val="004E189A"/>
    <w:rsid w:val="004E6F2C"/>
    <w:rsid w:val="004E725E"/>
    <w:rsid w:val="004E7CD5"/>
    <w:rsid w:val="004F0055"/>
    <w:rsid w:val="004F09ED"/>
    <w:rsid w:val="004F2173"/>
    <w:rsid w:val="004F2ED9"/>
    <w:rsid w:val="004F5128"/>
    <w:rsid w:val="004F533B"/>
    <w:rsid w:val="004F5E55"/>
    <w:rsid w:val="004F7B84"/>
    <w:rsid w:val="0050018A"/>
    <w:rsid w:val="00500489"/>
    <w:rsid w:val="005027F0"/>
    <w:rsid w:val="00503105"/>
    <w:rsid w:val="005034E2"/>
    <w:rsid w:val="0050350F"/>
    <w:rsid w:val="005035B8"/>
    <w:rsid w:val="00503628"/>
    <w:rsid w:val="00503FE5"/>
    <w:rsid w:val="00507470"/>
    <w:rsid w:val="0050762C"/>
    <w:rsid w:val="00512F5C"/>
    <w:rsid w:val="00513A50"/>
    <w:rsid w:val="00514C7B"/>
    <w:rsid w:val="005156B2"/>
    <w:rsid w:val="0051632B"/>
    <w:rsid w:val="0051632F"/>
    <w:rsid w:val="0052188B"/>
    <w:rsid w:val="00521E86"/>
    <w:rsid w:val="00522426"/>
    <w:rsid w:val="00522ADF"/>
    <w:rsid w:val="005235FF"/>
    <w:rsid w:val="00525C4D"/>
    <w:rsid w:val="005261CD"/>
    <w:rsid w:val="00531538"/>
    <w:rsid w:val="005319CC"/>
    <w:rsid w:val="00532186"/>
    <w:rsid w:val="00532D5A"/>
    <w:rsid w:val="005361C6"/>
    <w:rsid w:val="00543EE4"/>
    <w:rsid w:val="0054418E"/>
    <w:rsid w:val="005452BA"/>
    <w:rsid w:val="00545312"/>
    <w:rsid w:val="00545376"/>
    <w:rsid w:val="0054563B"/>
    <w:rsid w:val="00546254"/>
    <w:rsid w:val="005477F4"/>
    <w:rsid w:val="00555174"/>
    <w:rsid w:val="00557175"/>
    <w:rsid w:val="00557274"/>
    <w:rsid w:val="00557ADC"/>
    <w:rsid w:val="0056164D"/>
    <w:rsid w:val="0056177E"/>
    <w:rsid w:val="00561B6D"/>
    <w:rsid w:val="00562077"/>
    <w:rsid w:val="005627E5"/>
    <w:rsid w:val="00562FDB"/>
    <w:rsid w:val="0056350E"/>
    <w:rsid w:val="00563C35"/>
    <w:rsid w:val="00565B45"/>
    <w:rsid w:val="005663E5"/>
    <w:rsid w:val="00566D4A"/>
    <w:rsid w:val="005671CD"/>
    <w:rsid w:val="00572F82"/>
    <w:rsid w:val="0057359F"/>
    <w:rsid w:val="00573C8C"/>
    <w:rsid w:val="00573ED7"/>
    <w:rsid w:val="00574C46"/>
    <w:rsid w:val="00574C5B"/>
    <w:rsid w:val="00574C65"/>
    <w:rsid w:val="00575E64"/>
    <w:rsid w:val="00581941"/>
    <w:rsid w:val="00583E40"/>
    <w:rsid w:val="00585BA2"/>
    <w:rsid w:val="005870B2"/>
    <w:rsid w:val="0058711C"/>
    <w:rsid w:val="00590021"/>
    <w:rsid w:val="00591176"/>
    <w:rsid w:val="0059130D"/>
    <w:rsid w:val="0059161B"/>
    <w:rsid w:val="00591657"/>
    <w:rsid w:val="00591AA2"/>
    <w:rsid w:val="00591F71"/>
    <w:rsid w:val="0059238B"/>
    <w:rsid w:val="005927C8"/>
    <w:rsid w:val="00592D4A"/>
    <w:rsid w:val="00594DF1"/>
    <w:rsid w:val="005964AB"/>
    <w:rsid w:val="0059772D"/>
    <w:rsid w:val="005A09D8"/>
    <w:rsid w:val="005A1463"/>
    <w:rsid w:val="005A15D0"/>
    <w:rsid w:val="005A34B6"/>
    <w:rsid w:val="005A3E50"/>
    <w:rsid w:val="005A4269"/>
    <w:rsid w:val="005A47A5"/>
    <w:rsid w:val="005A7895"/>
    <w:rsid w:val="005A7CA2"/>
    <w:rsid w:val="005B11EC"/>
    <w:rsid w:val="005B2E92"/>
    <w:rsid w:val="005B59F8"/>
    <w:rsid w:val="005B5DE0"/>
    <w:rsid w:val="005C0D1B"/>
    <w:rsid w:val="005C1DC9"/>
    <w:rsid w:val="005C2E38"/>
    <w:rsid w:val="005C3F5F"/>
    <w:rsid w:val="005C4473"/>
    <w:rsid w:val="005C4C02"/>
    <w:rsid w:val="005C6011"/>
    <w:rsid w:val="005C680C"/>
    <w:rsid w:val="005C75C2"/>
    <w:rsid w:val="005C76A5"/>
    <w:rsid w:val="005C7D10"/>
    <w:rsid w:val="005D0EE6"/>
    <w:rsid w:val="005D1FBF"/>
    <w:rsid w:val="005D2C4A"/>
    <w:rsid w:val="005D2C61"/>
    <w:rsid w:val="005D34A2"/>
    <w:rsid w:val="005D48E6"/>
    <w:rsid w:val="005D51C7"/>
    <w:rsid w:val="005D650F"/>
    <w:rsid w:val="005D7CDF"/>
    <w:rsid w:val="005E037F"/>
    <w:rsid w:val="005E091E"/>
    <w:rsid w:val="005E1B85"/>
    <w:rsid w:val="005E2048"/>
    <w:rsid w:val="005E27D3"/>
    <w:rsid w:val="005E2F93"/>
    <w:rsid w:val="005E3610"/>
    <w:rsid w:val="005E3639"/>
    <w:rsid w:val="005E3C51"/>
    <w:rsid w:val="005E6B10"/>
    <w:rsid w:val="005E79CE"/>
    <w:rsid w:val="005E7CD5"/>
    <w:rsid w:val="005F2AE0"/>
    <w:rsid w:val="005F41CB"/>
    <w:rsid w:val="005F5A6C"/>
    <w:rsid w:val="005F6572"/>
    <w:rsid w:val="005F6E04"/>
    <w:rsid w:val="005F6FCC"/>
    <w:rsid w:val="005F7773"/>
    <w:rsid w:val="00600523"/>
    <w:rsid w:val="00601D1E"/>
    <w:rsid w:val="006048E3"/>
    <w:rsid w:val="006051C4"/>
    <w:rsid w:val="0060589B"/>
    <w:rsid w:val="00606B30"/>
    <w:rsid w:val="0060707C"/>
    <w:rsid w:val="00610E09"/>
    <w:rsid w:val="00613547"/>
    <w:rsid w:val="0061433E"/>
    <w:rsid w:val="00614BF1"/>
    <w:rsid w:val="00615054"/>
    <w:rsid w:val="006151AC"/>
    <w:rsid w:val="00615508"/>
    <w:rsid w:val="0061582F"/>
    <w:rsid w:val="00616025"/>
    <w:rsid w:val="00616E38"/>
    <w:rsid w:val="00617D0D"/>
    <w:rsid w:val="00617E54"/>
    <w:rsid w:val="00620278"/>
    <w:rsid w:val="006217FB"/>
    <w:rsid w:val="00624962"/>
    <w:rsid w:val="00624D07"/>
    <w:rsid w:val="00627402"/>
    <w:rsid w:val="00627587"/>
    <w:rsid w:val="00627FA1"/>
    <w:rsid w:val="0063011C"/>
    <w:rsid w:val="00630B1B"/>
    <w:rsid w:val="0063124B"/>
    <w:rsid w:val="00632708"/>
    <w:rsid w:val="006328F2"/>
    <w:rsid w:val="00633E58"/>
    <w:rsid w:val="00633EBE"/>
    <w:rsid w:val="006362EF"/>
    <w:rsid w:val="006363E1"/>
    <w:rsid w:val="00636B92"/>
    <w:rsid w:val="00637865"/>
    <w:rsid w:val="00637FC1"/>
    <w:rsid w:val="00640048"/>
    <w:rsid w:val="00641918"/>
    <w:rsid w:val="00642B24"/>
    <w:rsid w:val="00642D08"/>
    <w:rsid w:val="00642E23"/>
    <w:rsid w:val="006459C4"/>
    <w:rsid w:val="00646D42"/>
    <w:rsid w:val="00646E08"/>
    <w:rsid w:val="00651B07"/>
    <w:rsid w:val="0065218F"/>
    <w:rsid w:val="006548EA"/>
    <w:rsid w:val="0065601D"/>
    <w:rsid w:val="006563A5"/>
    <w:rsid w:val="006573B8"/>
    <w:rsid w:val="00657B63"/>
    <w:rsid w:val="00661392"/>
    <w:rsid w:val="006613B9"/>
    <w:rsid w:val="006627DF"/>
    <w:rsid w:val="00665CC3"/>
    <w:rsid w:val="006662E1"/>
    <w:rsid w:val="0066644B"/>
    <w:rsid w:val="006665A4"/>
    <w:rsid w:val="0066673D"/>
    <w:rsid w:val="006673FE"/>
    <w:rsid w:val="00667541"/>
    <w:rsid w:val="0067058C"/>
    <w:rsid w:val="0067395A"/>
    <w:rsid w:val="00675C2C"/>
    <w:rsid w:val="00675E6B"/>
    <w:rsid w:val="00676284"/>
    <w:rsid w:val="00676C4D"/>
    <w:rsid w:val="00677771"/>
    <w:rsid w:val="006806BE"/>
    <w:rsid w:val="00680998"/>
    <w:rsid w:val="00681CCA"/>
    <w:rsid w:val="00683911"/>
    <w:rsid w:val="00685037"/>
    <w:rsid w:val="00686F6D"/>
    <w:rsid w:val="00687C81"/>
    <w:rsid w:val="00687F19"/>
    <w:rsid w:val="006907C6"/>
    <w:rsid w:val="0069255F"/>
    <w:rsid w:val="006928B4"/>
    <w:rsid w:val="006934EC"/>
    <w:rsid w:val="00694E65"/>
    <w:rsid w:val="00695FA0"/>
    <w:rsid w:val="006A01B2"/>
    <w:rsid w:val="006A01CC"/>
    <w:rsid w:val="006A1383"/>
    <w:rsid w:val="006A388A"/>
    <w:rsid w:val="006A7A83"/>
    <w:rsid w:val="006B1AB5"/>
    <w:rsid w:val="006B2635"/>
    <w:rsid w:val="006B292B"/>
    <w:rsid w:val="006B52C0"/>
    <w:rsid w:val="006B5543"/>
    <w:rsid w:val="006B55D6"/>
    <w:rsid w:val="006B5841"/>
    <w:rsid w:val="006C0C57"/>
    <w:rsid w:val="006C1512"/>
    <w:rsid w:val="006C1AE8"/>
    <w:rsid w:val="006C2DCC"/>
    <w:rsid w:val="006C3465"/>
    <w:rsid w:val="006C5D05"/>
    <w:rsid w:val="006C6BAF"/>
    <w:rsid w:val="006C7FEF"/>
    <w:rsid w:val="006D03D4"/>
    <w:rsid w:val="006D2F4A"/>
    <w:rsid w:val="006D5BE0"/>
    <w:rsid w:val="006D5CD1"/>
    <w:rsid w:val="006D6716"/>
    <w:rsid w:val="006D70F2"/>
    <w:rsid w:val="006D7494"/>
    <w:rsid w:val="006D7914"/>
    <w:rsid w:val="006D7C8D"/>
    <w:rsid w:val="006E03A0"/>
    <w:rsid w:val="006E05AE"/>
    <w:rsid w:val="006E0CAB"/>
    <w:rsid w:val="006E0FBC"/>
    <w:rsid w:val="006E17AA"/>
    <w:rsid w:val="006E2FEB"/>
    <w:rsid w:val="006E3CCD"/>
    <w:rsid w:val="006E3F91"/>
    <w:rsid w:val="006E4714"/>
    <w:rsid w:val="006E556D"/>
    <w:rsid w:val="006E5C68"/>
    <w:rsid w:val="006E604F"/>
    <w:rsid w:val="006F1651"/>
    <w:rsid w:val="006F1C70"/>
    <w:rsid w:val="006F50D3"/>
    <w:rsid w:val="006F53FA"/>
    <w:rsid w:val="006F7DD3"/>
    <w:rsid w:val="0070036A"/>
    <w:rsid w:val="00700899"/>
    <w:rsid w:val="00700E35"/>
    <w:rsid w:val="00701327"/>
    <w:rsid w:val="007014DB"/>
    <w:rsid w:val="00702FD7"/>
    <w:rsid w:val="00703465"/>
    <w:rsid w:val="00710574"/>
    <w:rsid w:val="00711558"/>
    <w:rsid w:val="00713ABD"/>
    <w:rsid w:val="00713C33"/>
    <w:rsid w:val="00713CAC"/>
    <w:rsid w:val="0071535B"/>
    <w:rsid w:val="0071741C"/>
    <w:rsid w:val="00721C7C"/>
    <w:rsid w:val="00721DF3"/>
    <w:rsid w:val="00722995"/>
    <w:rsid w:val="0072666F"/>
    <w:rsid w:val="00726B49"/>
    <w:rsid w:val="00726E8D"/>
    <w:rsid w:val="00727C3C"/>
    <w:rsid w:val="00732367"/>
    <w:rsid w:val="007337E6"/>
    <w:rsid w:val="00733FB3"/>
    <w:rsid w:val="00735972"/>
    <w:rsid w:val="00735D53"/>
    <w:rsid w:val="00736190"/>
    <w:rsid w:val="00737D61"/>
    <w:rsid w:val="00740183"/>
    <w:rsid w:val="00740377"/>
    <w:rsid w:val="00740624"/>
    <w:rsid w:val="0074140E"/>
    <w:rsid w:val="00741662"/>
    <w:rsid w:val="0074373F"/>
    <w:rsid w:val="007443C6"/>
    <w:rsid w:val="00744492"/>
    <w:rsid w:val="007473FC"/>
    <w:rsid w:val="00747A8D"/>
    <w:rsid w:val="00747C57"/>
    <w:rsid w:val="007518C3"/>
    <w:rsid w:val="00751BCB"/>
    <w:rsid w:val="00752F42"/>
    <w:rsid w:val="0075347B"/>
    <w:rsid w:val="00753796"/>
    <w:rsid w:val="0075399C"/>
    <w:rsid w:val="00753BC9"/>
    <w:rsid w:val="0075404E"/>
    <w:rsid w:val="00755D63"/>
    <w:rsid w:val="00757749"/>
    <w:rsid w:val="00761957"/>
    <w:rsid w:val="00766018"/>
    <w:rsid w:val="00766C2B"/>
    <w:rsid w:val="00770303"/>
    <w:rsid w:val="00771142"/>
    <w:rsid w:val="00771537"/>
    <w:rsid w:val="0077159B"/>
    <w:rsid w:val="00771D13"/>
    <w:rsid w:val="00772233"/>
    <w:rsid w:val="00772AE6"/>
    <w:rsid w:val="00772B30"/>
    <w:rsid w:val="00773E39"/>
    <w:rsid w:val="0077631F"/>
    <w:rsid w:val="00777214"/>
    <w:rsid w:val="007778E9"/>
    <w:rsid w:val="0078007C"/>
    <w:rsid w:val="007804CA"/>
    <w:rsid w:val="00781DA5"/>
    <w:rsid w:val="00782992"/>
    <w:rsid w:val="00782C11"/>
    <w:rsid w:val="00784313"/>
    <w:rsid w:val="00784F78"/>
    <w:rsid w:val="00785BC8"/>
    <w:rsid w:val="00787CB7"/>
    <w:rsid w:val="00790415"/>
    <w:rsid w:val="00790529"/>
    <w:rsid w:val="00792D52"/>
    <w:rsid w:val="00793418"/>
    <w:rsid w:val="007944D1"/>
    <w:rsid w:val="0079458F"/>
    <w:rsid w:val="00794CE1"/>
    <w:rsid w:val="00797653"/>
    <w:rsid w:val="00797C5B"/>
    <w:rsid w:val="007A00D0"/>
    <w:rsid w:val="007A05A3"/>
    <w:rsid w:val="007A05BA"/>
    <w:rsid w:val="007A1B6D"/>
    <w:rsid w:val="007A1D5B"/>
    <w:rsid w:val="007A1E53"/>
    <w:rsid w:val="007A384C"/>
    <w:rsid w:val="007A67D5"/>
    <w:rsid w:val="007A6978"/>
    <w:rsid w:val="007A6987"/>
    <w:rsid w:val="007A6DE8"/>
    <w:rsid w:val="007A712A"/>
    <w:rsid w:val="007A7833"/>
    <w:rsid w:val="007B2977"/>
    <w:rsid w:val="007B2A50"/>
    <w:rsid w:val="007B2DFF"/>
    <w:rsid w:val="007B39D5"/>
    <w:rsid w:val="007B3F07"/>
    <w:rsid w:val="007B41E2"/>
    <w:rsid w:val="007B547D"/>
    <w:rsid w:val="007B78DF"/>
    <w:rsid w:val="007C1704"/>
    <w:rsid w:val="007C1815"/>
    <w:rsid w:val="007C547A"/>
    <w:rsid w:val="007C6327"/>
    <w:rsid w:val="007C723E"/>
    <w:rsid w:val="007C7CA4"/>
    <w:rsid w:val="007D0248"/>
    <w:rsid w:val="007D04C6"/>
    <w:rsid w:val="007D1A11"/>
    <w:rsid w:val="007D2D14"/>
    <w:rsid w:val="007D2D49"/>
    <w:rsid w:val="007D526C"/>
    <w:rsid w:val="007D7661"/>
    <w:rsid w:val="007E0F80"/>
    <w:rsid w:val="007E1A88"/>
    <w:rsid w:val="007E26A5"/>
    <w:rsid w:val="007E2B72"/>
    <w:rsid w:val="007E3975"/>
    <w:rsid w:val="007E71C1"/>
    <w:rsid w:val="007E75F5"/>
    <w:rsid w:val="007E7EC4"/>
    <w:rsid w:val="007E7EC6"/>
    <w:rsid w:val="007F1255"/>
    <w:rsid w:val="007F1582"/>
    <w:rsid w:val="007F17EF"/>
    <w:rsid w:val="007F21CA"/>
    <w:rsid w:val="007F263C"/>
    <w:rsid w:val="007F26BB"/>
    <w:rsid w:val="007F3323"/>
    <w:rsid w:val="007F437E"/>
    <w:rsid w:val="007F4B41"/>
    <w:rsid w:val="007F5B6C"/>
    <w:rsid w:val="007F6D0B"/>
    <w:rsid w:val="007F7D81"/>
    <w:rsid w:val="0080021D"/>
    <w:rsid w:val="00801D4A"/>
    <w:rsid w:val="00803690"/>
    <w:rsid w:val="00803B59"/>
    <w:rsid w:val="00803EC3"/>
    <w:rsid w:val="0080711B"/>
    <w:rsid w:val="00807428"/>
    <w:rsid w:val="008075CC"/>
    <w:rsid w:val="0081207E"/>
    <w:rsid w:val="00812C22"/>
    <w:rsid w:val="00814515"/>
    <w:rsid w:val="008150A6"/>
    <w:rsid w:val="00815244"/>
    <w:rsid w:val="00816F76"/>
    <w:rsid w:val="00817D61"/>
    <w:rsid w:val="00821DFA"/>
    <w:rsid w:val="00821F79"/>
    <w:rsid w:val="0082495C"/>
    <w:rsid w:val="00824DB4"/>
    <w:rsid w:val="00832B90"/>
    <w:rsid w:val="008331BB"/>
    <w:rsid w:val="008336C8"/>
    <w:rsid w:val="008336E0"/>
    <w:rsid w:val="00833E5D"/>
    <w:rsid w:val="00837742"/>
    <w:rsid w:val="00841422"/>
    <w:rsid w:val="00842DAB"/>
    <w:rsid w:val="00845FAB"/>
    <w:rsid w:val="00851C77"/>
    <w:rsid w:val="00854AA5"/>
    <w:rsid w:val="00855F14"/>
    <w:rsid w:val="00856B94"/>
    <w:rsid w:val="00856F7F"/>
    <w:rsid w:val="008610B1"/>
    <w:rsid w:val="008641F7"/>
    <w:rsid w:val="00864AFE"/>
    <w:rsid w:val="00871A7D"/>
    <w:rsid w:val="00872FA7"/>
    <w:rsid w:val="00873A67"/>
    <w:rsid w:val="0087436A"/>
    <w:rsid w:val="008763E1"/>
    <w:rsid w:val="008774D7"/>
    <w:rsid w:val="008802B5"/>
    <w:rsid w:val="00880D22"/>
    <w:rsid w:val="00881D12"/>
    <w:rsid w:val="008829A0"/>
    <w:rsid w:val="00882C87"/>
    <w:rsid w:val="00882D98"/>
    <w:rsid w:val="00884ABC"/>
    <w:rsid w:val="00884B7D"/>
    <w:rsid w:val="00884F22"/>
    <w:rsid w:val="00885AFC"/>
    <w:rsid w:val="00886644"/>
    <w:rsid w:val="008869B2"/>
    <w:rsid w:val="00887A20"/>
    <w:rsid w:val="00890396"/>
    <w:rsid w:val="00890685"/>
    <w:rsid w:val="00890BBD"/>
    <w:rsid w:val="00890F53"/>
    <w:rsid w:val="008925E9"/>
    <w:rsid w:val="00892E21"/>
    <w:rsid w:val="008958A9"/>
    <w:rsid w:val="0089625A"/>
    <w:rsid w:val="008971EA"/>
    <w:rsid w:val="00897F3E"/>
    <w:rsid w:val="008A02B1"/>
    <w:rsid w:val="008A08DC"/>
    <w:rsid w:val="008A1932"/>
    <w:rsid w:val="008A3326"/>
    <w:rsid w:val="008A3F9B"/>
    <w:rsid w:val="008A5DCC"/>
    <w:rsid w:val="008A7D8D"/>
    <w:rsid w:val="008B2147"/>
    <w:rsid w:val="008B5981"/>
    <w:rsid w:val="008B59B7"/>
    <w:rsid w:val="008C0F67"/>
    <w:rsid w:val="008C1A0F"/>
    <w:rsid w:val="008C2939"/>
    <w:rsid w:val="008C2D7D"/>
    <w:rsid w:val="008C42B8"/>
    <w:rsid w:val="008C6E40"/>
    <w:rsid w:val="008C717B"/>
    <w:rsid w:val="008C7F63"/>
    <w:rsid w:val="008D2744"/>
    <w:rsid w:val="008D2EBA"/>
    <w:rsid w:val="008D3340"/>
    <w:rsid w:val="008D3D69"/>
    <w:rsid w:val="008E33CE"/>
    <w:rsid w:val="008E3F3B"/>
    <w:rsid w:val="008E3FAF"/>
    <w:rsid w:val="008E431D"/>
    <w:rsid w:val="008E5942"/>
    <w:rsid w:val="008E5974"/>
    <w:rsid w:val="008E5CAE"/>
    <w:rsid w:val="008E698F"/>
    <w:rsid w:val="008E710E"/>
    <w:rsid w:val="008F1DF2"/>
    <w:rsid w:val="008F48F4"/>
    <w:rsid w:val="008F59D2"/>
    <w:rsid w:val="008F62D3"/>
    <w:rsid w:val="009008FF"/>
    <w:rsid w:val="00900A3E"/>
    <w:rsid w:val="00901401"/>
    <w:rsid w:val="0090179C"/>
    <w:rsid w:val="009019C0"/>
    <w:rsid w:val="00905663"/>
    <w:rsid w:val="009100F1"/>
    <w:rsid w:val="0091037D"/>
    <w:rsid w:val="00912ACF"/>
    <w:rsid w:val="0091513E"/>
    <w:rsid w:val="00915DD4"/>
    <w:rsid w:val="00917757"/>
    <w:rsid w:val="009226E5"/>
    <w:rsid w:val="009243ED"/>
    <w:rsid w:val="0092450C"/>
    <w:rsid w:val="00924B5B"/>
    <w:rsid w:val="009251E5"/>
    <w:rsid w:val="00926C94"/>
    <w:rsid w:val="00927627"/>
    <w:rsid w:val="0093234A"/>
    <w:rsid w:val="00932519"/>
    <w:rsid w:val="009355A1"/>
    <w:rsid w:val="00937A4B"/>
    <w:rsid w:val="00937B5F"/>
    <w:rsid w:val="009403BB"/>
    <w:rsid w:val="00940D00"/>
    <w:rsid w:val="00943F98"/>
    <w:rsid w:val="009440B3"/>
    <w:rsid w:val="0094423C"/>
    <w:rsid w:val="009443BF"/>
    <w:rsid w:val="00944F36"/>
    <w:rsid w:val="00947C4B"/>
    <w:rsid w:val="00950AE6"/>
    <w:rsid w:val="00951F2D"/>
    <w:rsid w:val="009541DF"/>
    <w:rsid w:val="009549D6"/>
    <w:rsid w:val="00955913"/>
    <w:rsid w:val="00957504"/>
    <w:rsid w:val="009607FD"/>
    <w:rsid w:val="009608BD"/>
    <w:rsid w:val="00960EA5"/>
    <w:rsid w:val="00962423"/>
    <w:rsid w:val="00962D6E"/>
    <w:rsid w:val="00963804"/>
    <w:rsid w:val="00963C67"/>
    <w:rsid w:val="00964BB3"/>
    <w:rsid w:val="00964DCB"/>
    <w:rsid w:val="009651EB"/>
    <w:rsid w:val="00966A4A"/>
    <w:rsid w:val="00966DFC"/>
    <w:rsid w:val="0096727A"/>
    <w:rsid w:val="0096778F"/>
    <w:rsid w:val="0097078A"/>
    <w:rsid w:val="009712CE"/>
    <w:rsid w:val="00971661"/>
    <w:rsid w:val="00973377"/>
    <w:rsid w:val="00973D56"/>
    <w:rsid w:val="00974CC5"/>
    <w:rsid w:val="00977142"/>
    <w:rsid w:val="00977CC6"/>
    <w:rsid w:val="009803B6"/>
    <w:rsid w:val="00981CDF"/>
    <w:rsid w:val="00981E06"/>
    <w:rsid w:val="00983BFF"/>
    <w:rsid w:val="00984887"/>
    <w:rsid w:val="00984F5B"/>
    <w:rsid w:val="009854DE"/>
    <w:rsid w:val="009860EB"/>
    <w:rsid w:val="0098621D"/>
    <w:rsid w:val="0098675A"/>
    <w:rsid w:val="009872C6"/>
    <w:rsid w:val="00987CD5"/>
    <w:rsid w:val="00991025"/>
    <w:rsid w:val="00993229"/>
    <w:rsid w:val="00993774"/>
    <w:rsid w:val="009953F8"/>
    <w:rsid w:val="0099595C"/>
    <w:rsid w:val="00996B1E"/>
    <w:rsid w:val="009A2C58"/>
    <w:rsid w:val="009A4C25"/>
    <w:rsid w:val="009A7E85"/>
    <w:rsid w:val="009B1275"/>
    <w:rsid w:val="009B24B0"/>
    <w:rsid w:val="009B4082"/>
    <w:rsid w:val="009B53AE"/>
    <w:rsid w:val="009C1EEF"/>
    <w:rsid w:val="009C3197"/>
    <w:rsid w:val="009C4893"/>
    <w:rsid w:val="009C60D2"/>
    <w:rsid w:val="009C7E2D"/>
    <w:rsid w:val="009D0E99"/>
    <w:rsid w:val="009D14C6"/>
    <w:rsid w:val="009D3A67"/>
    <w:rsid w:val="009D3B46"/>
    <w:rsid w:val="009D3C0F"/>
    <w:rsid w:val="009D4E21"/>
    <w:rsid w:val="009D5603"/>
    <w:rsid w:val="009D5BF7"/>
    <w:rsid w:val="009D7485"/>
    <w:rsid w:val="009D7707"/>
    <w:rsid w:val="009E0AD1"/>
    <w:rsid w:val="009E1D11"/>
    <w:rsid w:val="009E25E2"/>
    <w:rsid w:val="009E3C37"/>
    <w:rsid w:val="009E4896"/>
    <w:rsid w:val="009E54C8"/>
    <w:rsid w:val="009E738D"/>
    <w:rsid w:val="009F364C"/>
    <w:rsid w:val="009F61B1"/>
    <w:rsid w:val="009F7B85"/>
    <w:rsid w:val="009F7E5B"/>
    <w:rsid w:val="00A0236A"/>
    <w:rsid w:val="00A02BDF"/>
    <w:rsid w:val="00A02FCA"/>
    <w:rsid w:val="00A04D7B"/>
    <w:rsid w:val="00A05FA1"/>
    <w:rsid w:val="00A07031"/>
    <w:rsid w:val="00A07B62"/>
    <w:rsid w:val="00A125FE"/>
    <w:rsid w:val="00A13353"/>
    <w:rsid w:val="00A14DBE"/>
    <w:rsid w:val="00A17446"/>
    <w:rsid w:val="00A179FA"/>
    <w:rsid w:val="00A17EB3"/>
    <w:rsid w:val="00A20BEC"/>
    <w:rsid w:val="00A21907"/>
    <w:rsid w:val="00A25DA5"/>
    <w:rsid w:val="00A25FE6"/>
    <w:rsid w:val="00A260A2"/>
    <w:rsid w:val="00A276A4"/>
    <w:rsid w:val="00A2798D"/>
    <w:rsid w:val="00A27C40"/>
    <w:rsid w:val="00A30614"/>
    <w:rsid w:val="00A32CF7"/>
    <w:rsid w:val="00A34676"/>
    <w:rsid w:val="00A36C4D"/>
    <w:rsid w:val="00A37102"/>
    <w:rsid w:val="00A37703"/>
    <w:rsid w:val="00A37B1C"/>
    <w:rsid w:val="00A41A71"/>
    <w:rsid w:val="00A43477"/>
    <w:rsid w:val="00A46C54"/>
    <w:rsid w:val="00A46FC9"/>
    <w:rsid w:val="00A504A0"/>
    <w:rsid w:val="00A507A4"/>
    <w:rsid w:val="00A513A8"/>
    <w:rsid w:val="00A51FE4"/>
    <w:rsid w:val="00A5272E"/>
    <w:rsid w:val="00A52FAE"/>
    <w:rsid w:val="00A5383A"/>
    <w:rsid w:val="00A55261"/>
    <w:rsid w:val="00A56D40"/>
    <w:rsid w:val="00A608FE"/>
    <w:rsid w:val="00A61595"/>
    <w:rsid w:val="00A6292D"/>
    <w:rsid w:val="00A62EF3"/>
    <w:rsid w:val="00A63AD4"/>
    <w:rsid w:val="00A640E9"/>
    <w:rsid w:val="00A663EA"/>
    <w:rsid w:val="00A67388"/>
    <w:rsid w:val="00A67A13"/>
    <w:rsid w:val="00A70527"/>
    <w:rsid w:val="00A71147"/>
    <w:rsid w:val="00A7136C"/>
    <w:rsid w:val="00A718B8"/>
    <w:rsid w:val="00A72879"/>
    <w:rsid w:val="00A737C1"/>
    <w:rsid w:val="00A73BA5"/>
    <w:rsid w:val="00A73E3D"/>
    <w:rsid w:val="00A74908"/>
    <w:rsid w:val="00A74C83"/>
    <w:rsid w:val="00A7670C"/>
    <w:rsid w:val="00A81CBA"/>
    <w:rsid w:val="00A81CDF"/>
    <w:rsid w:val="00A835BF"/>
    <w:rsid w:val="00A83E65"/>
    <w:rsid w:val="00A84FCA"/>
    <w:rsid w:val="00A85725"/>
    <w:rsid w:val="00A864C8"/>
    <w:rsid w:val="00A86C37"/>
    <w:rsid w:val="00A8786B"/>
    <w:rsid w:val="00A90004"/>
    <w:rsid w:val="00A90FA2"/>
    <w:rsid w:val="00A93208"/>
    <w:rsid w:val="00A93876"/>
    <w:rsid w:val="00A93A65"/>
    <w:rsid w:val="00A9493A"/>
    <w:rsid w:val="00A9658F"/>
    <w:rsid w:val="00A967F7"/>
    <w:rsid w:val="00A96CE2"/>
    <w:rsid w:val="00AA140D"/>
    <w:rsid w:val="00AA31EC"/>
    <w:rsid w:val="00AA3D6F"/>
    <w:rsid w:val="00AA44CF"/>
    <w:rsid w:val="00AA4A0E"/>
    <w:rsid w:val="00AA5684"/>
    <w:rsid w:val="00AA791F"/>
    <w:rsid w:val="00AA7A0C"/>
    <w:rsid w:val="00AA7CD4"/>
    <w:rsid w:val="00AB0B4F"/>
    <w:rsid w:val="00AB1670"/>
    <w:rsid w:val="00AB1BBF"/>
    <w:rsid w:val="00AB3FDE"/>
    <w:rsid w:val="00AB4A01"/>
    <w:rsid w:val="00AB4F9D"/>
    <w:rsid w:val="00AB6F26"/>
    <w:rsid w:val="00AC2A94"/>
    <w:rsid w:val="00AC4204"/>
    <w:rsid w:val="00AC4525"/>
    <w:rsid w:val="00AD08A2"/>
    <w:rsid w:val="00AD6755"/>
    <w:rsid w:val="00AE0B47"/>
    <w:rsid w:val="00AE1C19"/>
    <w:rsid w:val="00AE2A60"/>
    <w:rsid w:val="00AE4109"/>
    <w:rsid w:val="00AE6812"/>
    <w:rsid w:val="00AE6A51"/>
    <w:rsid w:val="00AE6A67"/>
    <w:rsid w:val="00AF1491"/>
    <w:rsid w:val="00AF1497"/>
    <w:rsid w:val="00AF1BEB"/>
    <w:rsid w:val="00AF4A2F"/>
    <w:rsid w:val="00AF5232"/>
    <w:rsid w:val="00AF58D5"/>
    <w:rsid w:val="00AF7948"/>
    <w:rsid w:val="00AF7D24"/>
    <w:rsid w:val="00AF7F0A"/>
    <w:rsid w:val="00B00281"/>
    <w:rsid w:val="00B0372F"/>
    <w:rsid w:val="00B04A5E"/>
    <w:rsid w:val="00B12422"/>
    <w:rsid w:val="00B12A79"/>
    <w:rsid w:val="00B13A7E"/>
    <w:rsid w:val="00B13D35"/>
    <w:rsid w:val="00B15A08"/>
    <w:rsid w:val="00B169ED"/>
    <w:rsid w:val="00B17024"/>
    <w:rsid w:val="00B21AF0"/>
    <w:rsid w:val="00B22FC1"/>
    <w:rsid w:val="00B23308"/>
    <w:rsid w:val="00B2393F"/>
    <w:rsid w:val="00B24521"/>
    <w:rsid w:val="00B277D4"/>
    <w:rsid w:val="00B30603"/>
    <w:rsid w:val="00B31F8E"/>
    <w:rsid w:val="00B32697"/>
    <w:rsid w:val="00B33107"/>
    <w:rsid w:val="00B332B8"/>
    <w:rsid w:val="00B33A45"/>
    <w:rsid w:val="00B351B3"/>
    <w:rsid w:val="00B37727"/>
    <w:rsid w:val="00B37C98"/>
    <w:rsid w:val="00B407DF"/>
    <w:rsid w:val="00B40B2F"/>
    <w:rsid w:val="00B40FBE"/>
    <w:rsid w:val="00B41007"/>
    <w:rsid w:val="00B4180E"/>
    <w:rsid w:val="00B419B6"/>
    <w:rsid w:val="00B424FE"/>
    <w:rsid w:val="00B42598"/>
    <w:rsid w:val="00B43BCA"/>
    <w:rsid w:val="00B4413F"/>
    <w:rsid w:val="00B44631"/>
    <w:rsid w:val="00B4698E"/>
    <w:rsid w:val="00B46EAD"/>
    <w:rsid w:val="00B47D77"/>
    <w:rsid w:val="00B516C4"/>
    <w:rsid w:val="00B51785"/>
    <w:rsid w:val="00B55C96"/>
    <w:rsid w:val="00B56B6C"/>
    <w:rsid w:val="00B6104B"/>
    <w:rsid w:val="00B6196E"/>
    <w:rsid w:val="00B62526"/>
    <w:rsid w:val="00B631B3"/>
    <w:rsid w:val="00B63F5E"/>
    <w:rsid w:val="00B64272"/>
    <w:rsid w:val="00B643E8"/>
    <w:rsid w:val="00B64684"/>
    <w:rsid w:val="00B64C6E"/>
    <w:rsid w:val="00B66A23"/>
    <w:rsid w:val="00B66C92"/>
    <w:rsid w:val="00B676D9"/>
    <w:rsid w:val="00B67A47"/>
    <w:rsid w:val="00B67FF5"/>
    <w:rsid w:val="00B704F4"/>
    <w:rsid w:val="00B71655"/>
    <w:rsid w:val="00B7329E"/>
    <w:rsid w:val="00B7478C"/>
    <w:rsid w:val="00B774F8"/>
    <w:rsid w:val="00B80184"/>
    <w:rsid w:val="00B81443"/>
    <w:rsid w:val="00B818A6"/>
    <w:rsid w:val="00B8254D"/>
    <w:rsid w:val="00B82656"/>
    <w:rsid w:val="00B83651"/>
    <w:rsid w:val="00B849B9"/>
    <w:rsid w:val="00B85909"/>
    <w:rsid w:val="00B867EA"/>
    <w:rsid w:val="00B869B7"/>
    <w:rsid w:val="00B8731C"/>
    <w:rsid w:val="00B8734C"/>
    <w:rsid w:val="00B907B1"/>
    <w:rsid w:val="00B947EA"/>
    <w:rsid w:val="00B95599"/>
    <w:rsid w:val="00B9673E"/>
    <w:rsid w:val="00B9689A"/>
    <w:rsid w:val="00B96C4F"/>
    <w:rsid w:val="00B96CDA"/>
    <w:rsid w:val="00BA04A7"/>
    <w:rsid w:val="00BA11FA"/>
    <w:rsid w:val="00BA1BC3"/>
    <w:rsid w:val="00BA2EA8"/>
    <w:rsid w:val="00BA3499"/>
    <w:rsid w:val="00BA37FD"/>
    <w:rsid w:val="00BA39C9"/>
    <w:rsid w:val="00BA3D32"/>
    <w:rsid w:val="00BA64DF"/>
    <w:rsid w:val="00BA7510"/>
    <w:rsid w:val="00BB0744"/>
    <w:rsid w:val="00BB1160"/>
    <w:rsid w:val="00BB25EB"/>
    <w:rsid w:val="00BB3085"/>
    <w:rsid w:val="00BB39A0"/>
    <w:rsid w:val="00BB57C6"/>
    <w:rsid w:val="00BB5C9A"/>
    <w:rsid w:val="00BB5D42"/>
    <w:rsid w:val="00BB75FE"/>
    <w:rsid w:val="00BC09B0"/>
    <w:rsid w:val="00BC17F3"/>
    <w:rsid w:val="00BC3434"/>
    <w:rsid w:val="00BC61B0"/>
    <w:rsid w:val="00BC7B21"/>
    <w:rsid w:val="00BC7CD1"/>
    <w:rsid w:val="00BD0994"/>
    <w:rsid w:val="00BD4BE5"/>
    <w:rsid w:val="00BD7A98"/>
    <w:rsid w:val="00BE1770"/>
    <w:rsid w:val="00BE2C71"/>
    <w:rsid w:val="00BE5EBB"/>
    <w:rsid w:val="00BE6162"/>
    <w:rsid w:val="00BF13AE"/>
    <w:rsid w:val="00BF1BD3"/>
    <w:rsid w:val="00BF365D"/>
    <w:rsid w:val="00BF3C81"/>
    <w:rsid w:val="00BF5AC9"/>
    <w:rsid w:val="00BF6067"/>
    <w:rsid w:val="00BF65FB"/>
    <w:rsid w:val="00BF672A"/>
    <w:rsid w:val="00BF6793"/>
    <w:rsid w:val="00BF6F3A"/>
    <w:rsid w:val="00BF6FA8"/>
    <w:rsid w:val="00BF77F6"/>
    <w:rsid w:val="00BF781F"/>
    <w:rsid w:val="00C00950"/>
    <w:rsid w:val="00C01AB6"/>
    <w:rsid w:val="00C01C35"/>
    <w:rsid w:val="00C0252F"/>
    <w:rsid w:val="00C029D7"/>
    <w:rsid w:val="00C02C75"/>
    <w:rsid w:val="00C031DD"/>
    <w:rsid w:val="00C03497"/>
    <w:rsid w:val="00C057B0"/>
    <w:rsid w:val="00C05D79"/>
    <w:rsid w:val="00C119BF"/>
    <w:rsid w:val="00C137C5"/>
    <w:rsid w:val="00C13FDA"/>
    <w:rsid w:val="00C147F6"/>
    <w:rsid w:val="00C14FEB"/>
    <w:rsid w:val="00C17710"/>
    <w:rsid w:val="00C17BDF"/>
    <w:rsid w:val="00C20AF0"/>
    <w:rsid w:val="00C2459D"/>
    <w:rsid w:val="00C2478F"/>
    <w:rsid w:val="00C254AA"/>
    <w:rsid w:val="00C25C2D"/>
    <w:rsid w:val="00C26D5C"/>
    <w:rsid w:val="00C2742A"/>
    <w:rsid w:val="00C300AC"/>
    <w:rsid w:val="00C30E67"/>
    <w:rsid w:val="00C33159"/>
    <w:rsid w:val="00C33C44"/>
    <w:rsid w:val="00C33DB6"/>
    <w:rsid w:val="00C34ED5"/>
    <w:rsid w:val="00C353BF"/>
    <w:rsid w:val="00C358BA"/>
    <w:rsid w:val="00C375B1"/>
    <w:rsid w:val="00C37624"/>
    <w:rsid w:val="00C37F13"/>
    <w:rsid w:val="00C41ACC"/>
    <w:rsid w:val="00C42988"/>
    <w:rsid w:val="00C44151"/>
    <w:rsid w:val="00C44CE9"/>
    <w:rsid w:val="00C47353"/>
    <w:rsid w:val="00C51224"/>
    <w:rsid w:val="00C553D5"/>
    <w:rsid w:val="00C566A8"/>
    <w:rsid w:val="00C61298"/>
    <w:rsid w:val="00C6207F"/>
    <w:rsid w:val="00C6260F"/>
    <w:rsid w:val="00C654EE"/>
    <w:rsid w:val="00C66001"/>
    <w:rsid w:val="00C67B7F"/>
    <w:rsid w:val="00C71FC5"/>
    <w:rsid w:val="00C72785"/>
    <w:rsid w:val="00C75385"/>
    <w:rsid w:val="00C7556C"/>
    <w:rsid w:val="00C76796"/>
    <w:rsid w:val="00C777D3"/>
    <w:rsid w:val="00C81605"/>
    <w:rsid w:val="00C82297"/>
    <w:rsid w:val="00C82F05"/>
    <w:rsid w:val="00C831EA"/>
    <w:rsid w:val="00C83A27"/>
    <w:rsid w:val="00C85201"/>
    <w:rsid w:val="00C8534B"/>
    <w:rsid w:val="00C865CB"/>
    <w:rsid w:val="00C87C6C"/>
    <w:rsid w:val="00C90CF3"/>
    <w:rsid w:val="00C91137"/>
    <w:rsid w:val="00C91658"/>
    <w:rsid w:val="00C9275F"/>
    <w:rsid w:val="00C93A34"/>
    <w:rsid w:val="00C94076"/>
    <w:rsid w:val="00C955DF"/>
    <w:rsid w:val="00C96916"/>
    <w:rsid w:val="00C96ABF"/>
    <w:rsid w:val="00C9787A"/>
    <w:rsid w:val="00CA2237"/>
    <w:rsid w:val="00CA3190"/>
    <w:rsid w:val="00CA352A"/>
    <w:rsid w:val="00CA3DB5"/>
    <w:rsid w:val="00CA3E0B"/>
    <w:rsid w:val="00CA489F"/>
    <w:rsid w:val="00CA5090"/>
    <w:rsid w:val="00CA6734"/>
    <w:rsid w:val="00CA7576"/>
    <w:rsid w:val="00CB0BF3"/>
    <w:rsid w:val="00CB25EB"/>
    <w:rsid w:val="00CB2DF1"/>
    <w:rsid w:val="00CB2F95"/>
    <w:rsid w:val="00CB3233"/>
    <w:rsid w:val="00CB4189"/>
    <w:rsid w:val="00CB4955"/>
    <w:rsid w:val="00CB53B5"/>
    <w:rsid w:val="00CB6625"/>
    <w:rsid w:val="00CB6D4A"/>
    <w:rsid w:val="00CB7C47"/>
    <w:rsid w:val="00CC0BC7"/>
    <w:rsid w:val="00CC1B81"/>
    <w:rsid w:val="00CC28C9"/>
    <w:rsid w:val="00CC38E4"/>
    <w:rsid w:val="00CC39FF"/>
    <w:rsid w:val="00CC4034"/>
    <w:rsid w:val="00CC459E"/>
    <w:rsid w:val="00CC4FFE"/>
    <w:rsid w:val="00CD007E"/>
    <w:rsid w:val="00CD30D4"/>
    <w:rsid w:val="00CD36B0"/>
    <w:rsid w:val="00CD37CF"/>
    <w:rsid w:val="00CD479E"/>
    <w:rsid w:val="00CD4F01"/>
    <w:rsid w:val="00CD5BF3"/>
    <w:rsid w:val="00CD7A4A"/>
    <w:rsid w:val="00CD7FE1"/>
    <w:rsid w:val="00CE01C2"/>
    <w:rsid w:val="00CE0322"/>
    <w:rsid w:val="00CE5638"/>
    <w:rsid w:val="00CE6591"/>
    <w:rsid w:val="00CE73A8"/>
    <w:rsid w:val="00CF0693"/>
    <w:rsid w:val="00CF105F"/>
    <w:rsid w:val="00CF1F73"/>
    <w:rsid w:val="00CF3316"/>
    <w:rsid w:val="00CF3650"/>
    <w:rsid w:val="00CF3AF2"/>
    <w:rsid w:val="00CF3EFE"/>
    <w:rsid w:val="00CF4AAA"/>
    <w:rsid w:val="00CF5A0A"/>
    <w:rsid w:val="00CF6575"/>
    <w:rsid w:val="00CF6D1C"/>
    <w:rsid w:val="00CF6F41"/>
    <w:rsid w:val="00D003B2"/>
    <w:rsid w:val="00D00446"/>
    <w:rsid w:val="00D00D88"/>
    <w:rsid w:val="00D01457"/>
    <w:rsid w:val="00D070E2"/>
    <w:rsid w:val="00D102DB"/>
    <w:rsid w:val="00D104AA"/>
    <w:rsid w:val="00D14175"/>
    <w:rsid w:val="00D15956"/>
    <w:rsid w:val="00D166E9"/>
    <w:rsid w:val="00D23045"/>
    <w:rsid w:val="00D23EC9"/>
    <w:rsid w:val="00D257DB"/>
    <w:rsid w:val="00D25CDF"/>
    <w:rsid w:val="00D30EEE"/>
    <w:rsid w:val="00D323D3"/>
    <w:rsid w:val="00D325BE"/>
    <w:rsid w:val="00D327C9"/>
    <w:rsid w:val="00D33444"/>
    <w:rsid w:val="00D356F5"/>
    <w:rsid w:val="00D35969"/>
    <w:rsid w:val="00D36255"/>
    <w:rsid w:val="00D36512"/>
    <w:rsid w:val="00D40A53"/>
    <w:rsid w:val="00D41183"/>
    <w:rsid w:val="00D41B3E"/>
    <w:rsid w:val="00D44E23"/>
    <w:rsid w:val="00D45670"/>
    <w:rsid w:val="00D46ACE"/>
    <w:rsid w:val="00D46CE7"/>
    <w:rsid w:val="00D4755A"/>
    <w:rsid w:val="00D50E02"/>
    <w:rsid w:val="00D54527"/>
    <w:rsid w:val="00D55BC2"/>
    <w:rsid w:val="00D56573"/>
    <w:rsid w:val="00D57112"/>
    <w:rsid w:val="00D6037B"/>
    <w:rsid w:val="00D610DD"/>
    <w:rsid w:val="00D61C5A"/>
    <w:rsid w:val="00D643B0"/>
    <w:rsid w:val="00D6550C"/>
    <w:rsid w:val="00D656BA"/>
    <w:rsid w:val="00D6748F"/>
    <w:rsid w:val="00D67EED"/>
    <w:rsid w:val="00D70E46"/>
    <w:rsid w:val="00D717E2"/>
    <w:rsid w:val="00D72087"/>
    <w:rsid w:val="00D7338C"/>
    <w:rsid w:val="00D733FF"/>
    <w:rsid w:val="00D741CB"/>
    <w:rsid w:val="00D74EFC"/>
    <w:rsid w:val="00D7671C"/>
    <w:rsid w:val="00D80873"/>
    <w:rsid w:val="00D809F6"/>
    <w:rsid w:val="00D81A81"/>
    <w:rsid w:val="00D81CF9"/>
    <w:rsid w:val="00D849EE"/>
    <w:rsid w:val="00D90578"/>
    <w:rsid w:val="00D908C1"/>
    <w:rsid w:val="00D9158A"/>
    <w:rsid w:val="00D9283F"/>
    <w:rsid w:val="00D9489A"/>
    <w:rsid w:val="00D95146"/>
    <w:rsid w:val="00D956A1"/>
    <w:rsid w:val="00D965D6"/>
    <w:rsid w:val="00D96D10"/>
    <w:rsid w:val="00D97D98"/>
    <w:rsid w:val="00DA0161"/>
    <w:rsid w:val="00DA186E"/>
    <w:rsid w:val="00DA1C49"/>
    <w:rsid w:val="00DA1D85"/>
    <w:rsid w:val="00DA22DB"/>
    <w:rsid w:val="00DA3043"/>
    <w:rsid w:val="00DA3C09"/>
    <w:rsid w:val="00DA4E95"/>
    <w:rsid w:val="00DA646D"/>
    <w:rsid w:val="00DB093A"/>
    <w:rsid w:val="00DB2014"/>
    <w:rsid w:val="00DB3A8A"/>
    <w:rsid w:val="00DB3C17"/>
    <w:rsid w:val="00DB44D2"/>
    <w:rsid w:val="00DB63F0"/>
    <w:rsid w:val="00DB7C76"/>
    <w:rsid w:val="00DC089E"/>
    <w:rsid w:val="00DC1380"/>
    <w:rsid w:val="00DC5797"/>
    <w:rsid w:val="00DC57FC"/>
    <w:rsid w:val="00DC59FA"/>
    <w:rsid w:val="00DC7D6F"/>
    <w:rsid w:val="00DD000F"/>
    <w:rsid w:val="00DD36FA"/>
    <w:rsid w:val="00DD3B89"/>
    <w:rsid w:val="00DD4D56"/>
    <w:rsid w:val="00DD5240"/>
    <w:rsid w:val="00DD53B0"/>
    <w:rsid w:val="00DD5E68"/>
    <w:rsid w:val="00DD7257"/>
    <w:rsid w:val="00DD7E08"/>
    <w:rsid w:val="00DE14C2"/>
    <w:rsid w:val="00DE20A5"/>
    <w:rsid w:val="00DE27FA"/>
    <w:rsid w:val="00DE340F"/>
    <w:rsid w:val="00DE3802"/>
    <w:rsid w:val="00DE6729"/>
    <w:rsid w:val="00DE7309"/>
    <w:rsid w:val="00DE7DAC"/>
    <w:rsid w:val="00DF16ED"/>
    <w:rsid w:val="00DF2304"/>
    <w:rsid w:val="00DF2FDC"/>
    <w:rsid w:val="00DF3616"/>
    <w:rsid w:val="00DF3FE7"/>
    <w:rsid w:val="00DF4A67"/>
    <w:rsid w:val="00DF55C6"/>
    <w:rsid w:val="00DF5E44"/>
    <w:rsid w:val="00DF7F40"/>
    <w:rsid w:val="00E0077E"/>
    <w:rsid w:val="00E00E55"/>
    <w:rsid w:val="00E01645"/>
    <w:rsid w:val="00E01F3D"/>
    <w:rsid w:val="00E0499F"/>
    <w:rsid w:val="00E05C9B"/>
    <w:rsid w:val="00E05D51"/>
    <w:rsid w:val="00E077C7"/>
    <w:rsid w:val="00E10040"/>
    <w:rsid w:val="00E11066"/>
    <w:rsid w:val="00E1164D"/>
    <w:rsid w:val="00E128A8"/>
    <w:rsid w:val="00E12A3E"/>
    <w:rsid w:val="00E13A46"/>
    <w:rsid w:val="00E14170"/>
    <w:rsid w:val="00E21F76"/>
    <w:rsid w:val="00E22A5F"/>
    <w:rsid w:val="00E230A6"/>
    <w:rsid w:val="00E230FB"/>
    <w:rsid w:val="00E23449"/>
    <w:rsid w:val="00E23E20"/>
    <w:rsid w:val="00E23F74"/>
    <w:rsid w:val="00E242D5"/>
    <w:rsid w:val="00E24D19"/>
    <w:rsid w:val="00E250C9"/>
    <w:rsid w:val="00E259D6"/>
    <w:rsid w:val="00E26AF3"/>
    <w:rsid w:val="00E31DBA"/>
    <w:rsid w:val="00E328AD"/>
    <w:rsid w:val="00E33225"/>
    <w:rsid w:val="00E34AA8"/>
    <w:rsid w:val="00E36504"/>
    <w:rsid w:val="00E37CC3"/>
    <w:rsid w:val="00E4187D"/>
    <w:rsid w:val="00E41E9E"/>
    <w:rsid w:val="00E4255C"/>
    <w:rsid w:val="00E430C3"/>
    <w:rsid w:val="00E4349A"/>
    <w:rsid w:val="00E43C3A"/>
    <w:rsid w:val="00E47CF2"/>
    <w:rsid w:val="00E543DF"/>
    <w:rsid w:val="00E565B0"/>
    <w:rsid w:val="00E57919"/>
    <w:rsid w:val="00E6041B"/>
    <w:rsid w:val="00E605E2"/>
    <w:rsid w:val="00E61530"/>
    <w:rsid w:val="00E61AB7"/>
    <w:rsid w:val="00E626E2"/>
    <w:rsid w:val="00E62AC8"/>
    <w:rsid w:val="00E6336A"/>
    <w:rsid w:val="00E640BC"/>
    <w:rsid w:val="00E64664"/>
    <w:rsid w:val="00E64665"/>
    <w:rsid w:val="00E65608"/>
    <w:rsid w:val="00E65821"/>
    <w:rsid w:val="00E67008"/>
    <w:rsid w:val="00E67D1C"/>
    <w:rsid w:val="00E7156A"/>
    <w:rsid w:val="00E7294B"/>
    <w:rsid w:val="00E74B30"/>
    <w:rsid w:val="00E74D12"/>
    <w:rsid w:val="00E7566D"/>
    <w:rsid w:val="00E769AF"/>
    <w:rsid w:val="00E77C6B"/>
    <w:rsid w:val="00E8081A"/>
    <w:rsid w:val="00E81965"/>
    <w:rsid w:val="00E82624"/>
    <w:rsid w:val="00E8516F"/>
    <w:rsid w:val="00E85F7C"/>
    <w:rsid w:val="00E862E2"/>
    <w:rsid w:val="00E871D4"/>
    <w:rsid w:val="00E87585"/>
    <w:rsid w:val="00E87D51"/>
    <w:rsid w:val="00E92026"/>
    <w:rsid w:val="00E92F06"/>
    <w:rsid w:val="00E934B3"/>
    <w:rsid w:val="00E94439"/>
    <w:rsid w:val="00E95263"/>
    <w:rsid w:val="00EA1479"/>
    <w:rsid w:val="00EA1F96"/>
    <w:rsid w:val="00EA211F"/>
    <w:rsid w:val="00EA34AB"/>
    <w:rsid w:val="00EA368E"/>
    <w:rsid w:val="00EA5536"/>
    <w:rsid w:val="00EA62F1"/>
    <w:rsid w:val="00EA67FF"/>
    <w:rsid w:val="00EA7F01"/>
    <w:rsid w:val="00EB0694"/>
    <w:rsid w:val="00EB1675"/>
    <w:rsid w:val="00EB2C63"/>
    <w:rsid w:val="00EB2F0E"/>
    <w:rsid w:val="00EB2F3F"/>
    <w:rsid w:val="00EB4DFC"/>
    <w:rsid w:val="00EB63B5"/>
    <w:rsid w:val="00EB6918"/>
    <w:rsid w:val="00EC3817"/>
    <w:rsid w:val="00EC426C"/>
    <w:rsid w:val="00EC6217"/>
    <w:rsid w:val="00EC70EF"/>
    <w:rsid w:val="00ED0455"/>
    <w:rsid w:val="00ED4D26"/>
    <w:rsid w:val="00ED5350"/>
    <w:rsid w:val="00ED5F4D"/>
    <w:rsid w:val="00ED73DC"/>
    <w:rsid w:val="00EE0D0B"/>
    <w:rsid w:val="00EE1E85"/>
    <w:rsid w:val="00EE4810"/>
    <w:rsid w:val="00EE67DC"/>
    <w:rsid w:val="00EE6A5E"/>
    <w:rsid w:val="00EE6E76"/>
    <w:rsid w:val="00EF160E"/>
    <w:rsid w:val="00EF289C"/>
    <w:rsid w:val="00EF5B0C"/>
    <w:rsid w:val="00EF5E8A"/>
    <w:rsid w:val="00EF6BB5"/>
    <w:rsid w:val="00F001CD"/>
    <w:rsid w:val="00F012DF"/>
    <w:rsid w:val="00F02138"/>
    <w:rsid w:val="00F026BC"/>
    <w:rsid w:val="00F02F4E"/>
    <w:rsid w:val="00F0314B"/>
    <w:rsid w:val="00F0336E"/>
    <w:rsid w:val="00F05DA3"/>
    <w:rsid w:val="00F06BB5"/>
    <w:rsid w:val="00F07BD9"/>
    <w:rsid w:val="00F10845"/>
    <w:rsid w:val="00F1228A"/>
    <w:rsid w:val="00F13A4B"/>
    <w:rsid w:val="00F15123"/>
    <w:rsid w:val="00F15924"/>
    <w:rsid w:val="00F17C51"/>
    <w:rsid w:val="00F17E01"/>
    <w:rsid w:val="00F17FEF"/>
    <w:rsid w:val="00F22E42"/>
    <w:rsid w:val="00F24D5A"/>
    <w:rsid w:val="00F25E7B"/>
    <w:rsid w:val="00F26183"/>
    <w:rsid w:val="00F26230"/>
    <w:rsid w:val="00F307A8"/>
    <w:rsid w:val="00F309B4"/>
    <w:rsid w:val="00F31D1C"/>
    <w:rsid w:val="00F3298D"/>
    <w:rsid w:val="00F33417"/>
    <w:rsid w:val="00F33B6B"/>
    <w:rsid w:val="00F33BB3"/>
    <w:rsid w:val="00F33C08"/>
    <w:rsid w:val="00F34DF5"/>
    <w:rsid w:val="00F35B84"/>
    <w:rsid w:val="00F369EE"/>
    <w:rsid w:val="00F372DE"/>
    <w:rsid w:val="00F37ECB"/>
    <w:rsid w:val="00F417AD"/>
    <w:rsid w:val="00F41A47"/>
    <w:rsid w:val="00F41BF4"/>
    <w:rsid w:val="00F423A7"/>
    <w:rsid w:val="00F42413"/>
    <w:rsid w:val="00F42FD0"/>
    <w:rsid w:val="00F430DE"/>
    <w:rsid w:val="00F43674"/>
    <w:rsid w:val="00F442D5"/>
    <w:rsid w:val="00F44365"/>
    <w:rsid w:val="00F45825"/>
    <w:rsid w:val="00F47C1A"/>
    <w:rsid w:val="00F5078A"/>
    <w:rsid w:val="00F51BB6"/>
    <w:rsid w:val="00F53394"/>
    <w:rsid w:val="00F53923"/>
    <w:rsid w:val="00F55EC3"/>
    <w:rsid w:val="00F56E4B"/>
    <w:rsid w:val="00F601F4"/>
    <w:rsid w:val="00F61324"/>
    <w:rsid w:val="00F61FEE"/>
    <w:rsid w:val="00F622CB"/>
    <w:rsid w:val="00F63FB9"/>
    <w:rsid w:val="00F6468C"/>
    <w:rsid w:val="00F64FBB"/>
    <w:rsid w:val="00F66292"/>
    <w:rsid w:val="00F713CA"/>
    <w:rsid w:val="00F71DCB"/>
    <w:rsid w:val="00F725F2"/>
    <w:rsid w:val="00F73D50"/>
    <w:rsid w:val="00F74FD3"/>
    <w:rsid w:val="00F75356"/>
    <w:rsid w:val="00F756DC"/>
    <w:rsid w:val="00F767AF"/>
    <w:rsid w:val="00F76D15"/>
    <w:rsid w:val="00F76D62"/>
    <w:rsid w:val="00F77249"/>
    <w:rsid w:val="00F80340"/>
    <w:rsid w:val="00F821E8"/>
    <w:rsid w:val="00F824FB"/>
    <w:rsid w:val="00F83F1A"/>
    <w:rsid w:val="00F8561A"/>
    <w:rsid w:val="00F8697F"/>
    <w:rsid w:val="00F86D8A"/>
    <w:rsid w:val="00F90E04"/>
    <w:rsid w:val="00F942DD"/>
    <w:rsid w:val="00F94419"/>
    <w:rsid w:val="00F94833"/>
    <w:rsid w:val="00F95A34"/>
    <w:rsid w:val="00F95AB8"/>
    <w:rsid w:val="00F978A3"/>
    <w:rsid w:val="00F978A9"/>
    <w:rsid w:val="00FA0B9F"/>
    <w:rsid w:val="00FA2423"/>
    <w:rsid w:val="00FA37DF"/>
    <w:rsid w:val="00FA7AA3"/>
    <w:rsid w:val="00FB0356"/>
    <w:rsid w:val="00FB0959"/>
    <w:rsid w:val="00FB0C40"/>
    <w:rsid w:val="00FB19A1"/>
    <w:rsid w:val="00FB1FE1"/>
    <w:rsid w:val="00FB2402"/>
    <w:rsid w:val="00FB3170"/>
    <w:rsid w:val="00FB489D"/>
    <w:rsid w:val="00FB50FC"/>
    <w:rsid w:val="00FB52FD"/>
    <w:rsid w:val="00FB536B"/>
    <w:rsid w:val="00FB5409"/>
    <w:rsid w:val="00FC134B"/>
    <w:rsid w:val="00FC17EA"/>
    <w:rsid w:val="00FC242B"/>
    <w:rsid w:val="00FC4C3D"/>
    <w:rsid w:val="00FC69D2"/>
    <w:rsid w:val="00FC7385"/>
    <w:rsid w:val="00FC7B49"/>
    <w:rsid w:val="00FC7BD3"/>
    <w:rsid w:val="00FD25E9"/>
    <w:rsid w:val="00FD5B9C"/>
    <w:rsid w:val="00FD5FE0"/>
    <w:rsid w:val="00FD6880"/>
    <w:rsid w:val="00FD71B8"/>
    <w:rsid w:val="00FE0B74"/>
    <w:rsid w:val="00FE15F4"/>
    <w:rsid w:val="00FE1C40"/>
    <w:rsid w:val="00FE24C7"/>
    <w:rsid w:val="00FE49E1"/>
    <w:rsid w:val="00FE7437"/>
    <w:rsid w:val="00FF009B"/>
    <w:rsid w:val="00FF1298"/>
    <w:rsid w:val="00FF3271"/>
    <w:rsid w:val="00FF3A0C"/>
    <w:rsid w:val="00FF5507"/>
    <w:rsid w:val="00FF6BDA"/>
    <w:rsid w:val="00FF7764"/>
    <w:rsid w:val="00FF7F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353BF18B"/>
  <w15:docId w15:val="{6A1D8BAC-DE95-48C6-B865-13971836B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semiHidden="1" w:uiPriority="9"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3F3B"/>
    <w:rPr>
      <w:sz w:val="24"/>
      <w:szCs w:val="24"/>
    </w:rPr>
  </w:style>
  <w:style w:type="paragraph" w:styleId="Titre1">
    <w:name w:val="heading 1"/>
    <w:basedOn w:val="Normal"/>
    <w:next w:val="Normal"/>
    <w:link w:val="Titre1Car"/>
    <w:qFormat/>
    <w:rsid w:val="00B83651"/>
    <w:pPr>
      <w:keepNext/>
      <w:spacing w:after="360"/>
      <w:ind w:left="1559" w:hanging="1559"/>
      <w:jc w:val="center"/>
      <w:outlineLvl w:val="0"/>
    </w:pPr>
    <w:rPr>
      <w:b/>
      <w:sz w:val="28"/>
    </w:rPr>
  </w:style>
  <w:style w:type="paragraph" w:styleId="Titre2">
    <w:name w:val="heading 2"/>
    <w:basedOn w:val="Normal"/>
    <w:next w:val="Normal"/>
    <w:link w:val="Titre2Car"/>
    <w:uiPriority w:val="9"/>
    <w:qFormat/>
    <w:rsid w:val="00B83651"/>
    <w:pPr>
      <w:keepNext/>
      <w:spacing w:after="120"/>
      <w:ind w:left="425" w:hanging="425"/>
      <w:outlineLvl w:val="1"/>
    </w:pPr>
    <w:rPr>
      <w:smallCaps/>
      <w:u w:val="single"/>
    </w:rPr>
  </w:style>
  <w:style w:type="paragraph" w:styleId="Titre3">
    <w:name w:val="heading 3"/>
    <w:basedOn w:val="Normal"/>
    <w:next w:val="Normal"/>
    <w:link w:val="Titre3Car"/>
    <w:uiPriority w:val="9"/>
    <w:qFormat/>
    <w:rsid w:val="00B83651"/>
    <w:pPr>
      <w:keepNext/>
      <w:spacing w:after="120"/>
      <w:ind w:left="567"/>
      <w:outlineLvl w:val="2"/>
    </w:pPr>
    <w:rPr>
      <w:b/>
      <w:i/>
      <w:iCs/>
      <w:lang w:val="fr-CA"/>
    </w:rPr>
  </w:style>
  <w:style w:type="paragraph" w:styleId="Titre4">
    <w:name w:val="heading 4"/>
    <w:basedOn w:val="Normal"/>
    <w:next w:val="Normal"/>
    <w:link w:val="Titre4Car"/>
    <w:uiPriority w:val="9"/>
    <w:unhideWhenUsed/>
    <w:qFormat/>
    <w:rsid w:val="00DB2014"/>
    <w:pPr>
      <w:keepNext/>
      <w:spacing w:before="240" w:after="60"/>
      <w:outlineLvl w:val="3"/>
    </w:pPr>
    <w:rPr>
      <w:rFonts w:ascii="Cambria" w:hAnsi="Cambria"/>
      <w:b/>
      <w:bCs/>
      <w:i/>
      <w:iCs/>
      <w:color w:val="4F81BD"/>
      <w:sz w:val="20"/>
    </w:rPr>
  </w:style>
  <w:style w:type="paragraph" w:styleId="Titre5">
    <w:name w:val="heading 5"/>
    <w:basedOn w:val="Normal"/>
    <w:next w:val="Normal"/>
    <w:link w:val="Titre5Car"/>
    <w:unhideWhenUsed/>
    <w:qFormat/>
    <w:rsid w:val="00966DFC"/>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qFormat/>
    <w:rsid w:val="00B83651"/>
    <w:pPr>
      <w:keepNext/>
      <w:jc w:val="center"/>
      <w:outlineLvl w:val="5"/>
    </w:pPr>
    <w:rPr>
      <w:b/>
    </w:rPr>
  </w:style>
  <w:style w:type="paragraph" w:styleId="Titre7">
    <w:name w:val="heading 7"/>
    <w:basedOn w:val="Normal"/>
    <w:next w:val="Normal"/>
    <w:qFormat/>
    <w:rsid w:val="00B83651"/>
    <w:pPr>
      <w:keepNext/>
      <w:jc w:val="center"/>
      <w:outlineLvl w:val="6"/>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rsid w:val="00B83651"/>
  </w:style>
  <w:style w:type="paragraph" w:styleId="En-tte">
    <w:name w:val="header"/>
    <w:basedOn w:val="Normal"/>
    <w:link w:val="En-tteCar"/>
    <w:rsid w:val="00B83651"/>
    <w:pPr>
      <w:widowControl w:val="0"/>
      <w:tabs>
        <w:tab w:val="center" w:pos="4819"/>
        <w:tab w:val="right" w:pos="9071"/>
      </w:tabs>
    </w:pPr>
  </w:style>
  <w:style w:type="paragraph" w:styleId="Pieddepage">
    <w:name w:val="footer"/>
    <w:basedOn w:val="Normal"/>
    <w:link w:val="PieddepageCar"/>
    <w:uiPriority w:val="99"/>
    <w:rsid w:val="00B83651"/>
    <w:pPr>
      <w:tabs>
        <w:tab w:val="center" w:pos="4536"/>
        <w:tab w:val="right" w:pos="9072"/>
      </w:tabs>
    </w:pPr>
  </w:style>
  <w:style w:type="paragraph" w:styleId="Notedebasdepage">
    <w:name w:val="footnote text"/>
    <w:basedOn w:val="Normal"/>
    <w:link w:val="NotedebasdepageCar"/>
    <w:uiPriority w:val="99"/>
    <w:rsid w:val="00B83651"/>
  </w:style>
  <w:style w:type="character" w:styleId="Appelnotedebasdep">
    <w:name w:val="footnote reference"/>
    <w:semiHidden/>
    <w:rsid w:val="00B83651"/>
    <w:rPr>
      <w:vertAlign w:val="superscript"/>
    </w:rPr>
  </w:style>
  <w:style w:type="paragraph" w:styleId="Corpsdetexte">
    <w:name w:val="Body Text"/>
    <w:basedOn w:val="Normal"/>
    <w:rsid w:val="00B83651"/>
    <w:pPr>
      <w:numPr>
        <w:ilvl w:val="12"/>
      </w:numPr>
      <w:jc w:val="both"/>
    </w:pPr>
  </w:style>
  <w:style w:type="paragraph" w:styleId="Corpsdetexte2">
    <w:name w:val="Body Text 2"/>
    <w:basedOn w:val="Normal"/>
    <w:link w:val="Corpsdetexte2Car"/>
    <w:rsid w:val="00B83651"/>
    <w:pPr>
      <w:jc w:val="both"/>
    </w:pPr>
  </w:style>
  <w:style w:type="paragraph" w:styleId="TM1">
    <w:name w:val="toc 1"/>
    <w:basedOn w:val="Normal"/>
    <w:next w:val="Normal"/>
    <w:autoRedefine/>
    <w:uiPriority w:val="39"/>
    <w:rsid w:val="00B2393F"/>
    <w:pPr>
      <w:tabs>
        <w:tab w:val="right" w:leader="dot" w:pos="9072"/>
      </w:tabs>
      <w:spacing w:before="120" w:after="120"/>
      <w:ind w:right="538"/>
      <w:jc w:val="both"/>
    </w:pPr>
    <w:rPr>
      <w:bCs/>
      <w:noProof/>
      <w:szCs w:val="28"/>
    </w:rPr>
  </w:style>
  <w:style w:type="paragraph" w:styleId="TM2">
    <w:name w:val="toc 2"/>
    <w:basedOn w:val="Normal"/>
    <w:next w:val="Normal"/>
    <w:autoRedefine/>
    <w:uiPriority w:val="39"/>
    <w:rsid w:val="00331E0D"/>
    <w:pPr>
      <w:tabs>
        <w:tab w:val="left" w:pos="851"/>
        <w:tab w:val="left" w:pos="1134"/>
        <w:tab w:val="right" w:leader="dot" w:pos="9072"/>
      </w:tabs>
      <w:ind w:right="397"/>
      <w:jc w:val="both"/>
    </w:pPr>
    <w:rPr>
      <w:noProof/>
    </w:rPr>
  </w:style>
  <w:style w:type="paragraph" w:styleId="TM3">
    <w:name w:val="toc 3"/>
    <w:basedOn w:val="Normal"/>
    <w:next w:val="Normal"/>
    <w:autoRedefine/>
    <w:uiPriority w:val="39"/>
    <w:rsid w:val="005C75C2"/>
    <w:pPr>
      <w:tabs>
        <w:tab w:val="right" w:leader="dot" w:pos="9072"/>
      </w:tabs>
      <w:ind w:left="851" w:right="283" w:firstLine="142"/>
    </w:pPr>
    <w:rPr>
      <w:noProof/>
    </w:rPr>
  </w:style>
  <w:style w:type="character" w:styleId="Lienhypertexte">
    <w:name w:val="Hyperlink"/>
    <w:uiPriority w:val="99"/>
    <w:rsid w:val="00B83651"/>
    <w:rPr>
      <w:color w:val="0000FF"/>
      <w:u w:val="single"/>
    </w:rPr>
  </w:style>
  <w:style w:type="character" w:styleId="Marquedecommentaire">
    <w:name w:val="annotation reference"/>
    <w:uiPriority w:val="99"/>
    <w:semiHidden/>
    <w:rsid w:val="00B83651"/>
    <w:rPr>
      <w:sz w:val="16"/>
      <w:szCs w:val="16"/>
    </w:rPr>
  </w:style>
  <w:style w:type="paragraph" w:styleId="Corpsdetexte3">
    <w:name w:val="Body Text 3"/>
    <w:basedOn w:val="Normal"/>
    <w:rsid w:val="00B83651"/>
    <w:pPr>
      <w:spacing w:after="120"/>
    </w:pPr>
    <w:rPr>
      <w:sz w:val="16"/>
      <w:szCs w:val="16"/>
    </w:rPr>
  </w:style>
  <w:style w:type="paragraph" w:styleId="Retraitcorpsdetexte2">
    <w:name w:val="Body Text Indent 2"/>
    <w:basedOn w:val="Normal"/>
    <w:rsid w:val="00B83651"/>
    <w:pPr>
      <w:spacing w:after="120" w:line="480" w:lineRule="auto"/>
      <w:ind w:left="283"/>
    </w:pPr>
  </w:style>
  <w:style w:type="paragraph" w:styleId="Index1">
    <w:name w:val="index 1"/>
    <w:basedOn w:val="Normal"/>
    <w:next w:val="Normal"/>
    <w:semiHidden/>
    <w:rsid w:val="00B83651"/>
    <w:rPr>
      <w:rFonts w:ascii="Times" w:hAnsi="Times"/>
      <w:sz w:val="20"/>
    </w:rPr>
  </w:style>
  <w:style w:type="paragraph" w:styleId="Titre">
    <w:name w:val="Title"/>
    <w:basedOn w:val="Normal"/>
    <w:qFormat/>
    <w:rsid w:val="00B83651"/>
    <w:pPr>
      <w:pBdr>
        <w:top w:val="single" w:sz="6" w:space="1" w:color="auto" w:shadow="1"/>
        <w:left w:val="single" w:sz="6" w:space="1" w:color="auto" w:shadow="1"/>
        <w:bottom w:val="single" w:sz="6" w:space="1" w:color="auto" w:shadow="1"/>
        <w:right w:val="single" w:sz="6" w:space="1" w:color="auto" w:shadow="1"/>
      </w:pBdr>
      <w:shd w:val="pct20" w:color="C0C0C0" w:fill="auto"/>
      <w:tabs>
        <w:tab w:val="left" w:leader="dot" w:pos="8505"/>
        <w:tab w:val="left" w:leader="dot" w:pos="9639"/>
      </w:tabs>
      <w:ind w:left="3828" w:right="3827"/>
      <w:jc w:val="center"/>
    </w:pPr>
    <w:rPr>
      <w:rFonts w:ascii="Univers" w:hAnsi="Univers"/>
      <w:b/>
      <w:spacing w:val="60"/>
      <w:sz w:val="32"/>
    </w:rPr>
  </w:style>
  <w:style w:type="paragraph" w:styleId="Normalcentr">
    <w:name w:val="Block Text"/>
    <w:basedOn w:val="Normal"/>
    <w:rsid w:val="00B83651"/>
    <w:pPr>
      <w:spacing w:after="120"/>
      <w:ind w:left="357" w:right="-28"/>
      <w:jc w:val="both"/>
    </w:pPr>
  </w:style>
  <w:style w:type="paragraph" w:styleId="Textedebulles">
    <w:name w:val="Balloon Text"/>
    <w:basedOn w:val="Normal"/>
    <w:link w:val="TextedebullesCar"/>
    <w:uiPriority w:val="99"/>
    <w:semiHidden/>
    <w:rsid w:val="00B83651"/>
    <w:rPr>
      <w:rFonts w:ascii="Tahoma" w:hAnsi="Tahoma"/>
      <w:sz w:val="16"/>
      <w:szCs w:val="16"/>
    </w:rPr>
  </w:style>
  <w:style w:type="character" w:customStyle="1" w:styleId="stylecourrierlectronique19">
    <w:name w:val="stylecourrierlectronique19"/>
    <w:semiHidden/>
    <w:rsid w:val="00B83651"/>
    <w:rPr>
      <w:rFonts w:ascii="Arial" w:hAnsi="Arial" w:cs="Arial" w:hint="default"/>
      <w:color w:val="000080"/>
      <w:sz w:val="20"/>
      <w:szCs w:val="20"/>
    </w:rPr>
  </w:style>
  <w:style w:type="paragraph" w:styleId="Retraitcorpsdetexte">
    <w:name w:val="Body Text Indent"/>
    <w:basedOn w:val="Normal"/>
    <w:rsid w:val="00B83651"/>
    <w:pPr>
      <w:spacing w:after="120"/>
      <w:ind w:left="425"/>
      <w:jc w:val="both"/>
    </w:pPr>
  </w:style>
  <w:style w:type="paragraph" w:styleId="Retraitcorpsdetexte3">
    <w:name w:val="Body Text Indent 3"/>
    <w:basedOn w:val="Normal"/>
    <w:rsid w:val="00B83651"/>
    <w:pPr>
      <w:spacing w:after="120"/>
      <w:ind w:left="357"/>
      <w:jc w:val="both"/>
    </w:pPr>
  </w:style>
  <w:style w:type="character" w:styleId="Accentuation">
    <w:name w:val="Emphasis"/>
    <w:uiPriority w:val="20"/>
    <w:qFormat/>
    <w:rsid w:val="005B5DE0"/>
    <w:rPr>
      <w:i/>
      <w:iCs/>
    </w:rPr>
  </w:style>
  <w:style w:type="paragraph" w:styleId="Commentaire">
    <w:name w:val="annotation text"/>
    <w:basedOn w:val="Normal"/>
    <w:link w:val="CommentaireCar"/>
    <w:uiPriority w:val="99"/>
    <w:semiHidden/>
    <w:rsid w:val="00937B5F"/>
    <w:rPr>
      <w:sz w:val="20"/>
    </w:rPr>
  </w:style>
  <w:style w:type="paragraph" w:styleId="Objetducommentaire">
    <w:name w:val="annotation subject"/>
    <w:basedOn w:val="Commentaire"/>
    <w:next w:val="Commentaire"/>
    <w:link w:val="ObjetducommentaireCar"/>
    <w:uiPriority w:val="99"/>
    <w:semiHidden/>
    <w:rsid w:val="00937B5F"/>
    <w:rPr>
      <w:b/>
      <w:bCs/>
    </w:rPr>
  </w:style>
  <w:style w:type="table" w:styleId="Grilledutableau">
    <w:name w:val="Table Grid"/>
    <w:basedOn w:val="TableauNormal"/>
    <w:rsid w:val="00B63F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uiPriority w:val="9"/>
    <w:rsid w:val="000D3A4D"/>
    <w:rPr>
      <w:rFonts w:ascii="Arial" w:hAnsi="Arial" w:cs="Arial"/>
      <w:smallCaps/>
      <w:sz w:val="24"/>
      <w:u w:val="single"/>
    </w:rPr>
  </w:style>
  <w:style w:type="paragraph" w:customStyle="1" w:styleId="Default">
    <w:name w:val="Default"/>
    <w:rsid w:val="00C03497"/>
    <w:pPr>
      <w:autoSpaceDE w:val="0"/>
      <w:autoSpaceDN w:val="0"/>
      <w:adjustRightInd w:val="0"/>
    </w:pPr>
    <w:rPr>
      <w:rFonts w:ascii="Arial" w:hAnsi="Arial" w:cs="Arial"/>
      <w:color w:val="000000"/>
      <w:sz w:val="24"/>
      <w:szCs w:val="24"/>
    </w:rPr>
  </w:style>
  <w:style w:type="paragraph" w:customStyle="1" w:styleId="Titre41">
    <w:name w:val="Titre 41"/>
    <w:basedOn w:val="Normal"/>
    <w:next w:val="Normal"/>
    <w:uiPriority w:val="9"/>
    <w:semiHidden/>
    <w:unhideWhenUsed/>
    <w:qFormat/>
    <w:rsid w:val="00DB2014"/>
    <w:pPr>
      <w:keepNext/>
      <w:keepLines/>
      <w:widowControl w:val="0"/>
      <w:spacing w:before="200" w:line="276" w:lineRule="auto"/>
      <w:outlineLvl w:val="3"/>
    </w:pPr>
    <w:rPr>
      <w:rFonts w:ascii="Cambria" w:hAnsi="Cambria"/>
      <w:b/>
      <w:bCs/>
      <w:i/>
      <w:iCs/>
      <w:color w:val="4F81BD"/>
      <w:sz w:val="22"/>
      <w:szCs w:val="22"/>
      <w:lang w:val="en-US" w:eastAsia="en-US"/>
    </w:rPr>
  </w:style>
  <w:style w:type="numbering" w:customStyle="1" w:styleId="Aucuneliste1">
    <w:name w:val="Aucune liste1"/>
    <w:next w:val="Aucuneliste"/>
    <w:uiPriority w:val="99"/>
    <w:semiHidden/>
    <w:unhideWhenUsed/>
    <w:rsid w:val="00DB2014"/>
  </w:style>
  <w:style w:type="paragraph" w:customStyle="1" w:styleId="Paragraphedeliste1">
    <w:name w:val="Paragraphe de liste1"/>
    <w:basedOn w:val="Normal"/>
    <w:next w:val="Paragraphedeliste"/>
    <w:uiPriority w:val="34"/>
    <w:qFormat/>
    <w:rsid w:val="00DB2014"/>
    <w:pPr>
      <w:ind w:left="720"/>
    </w:pPr>
    <w:rPr>
      <w:rFonts w:ascii="Calibri" w:hAnsi="Calibri"/>
      <w:sz w:val="22"/>
      <w:szCs w:val="22"/>
    </w:rPr>
  </w:style>
  <w:style w:type="paragraph" w:customStyle="1" w:styleId="NormalWeb1">
    <w:name w:val="Normal (Web)1"/>
    <w:basedOn w:val="Normal"/>
    <w:next w:val="NormalWeb"/>
    <w:uiPriority w:val="99"/>
    <w:semiHidden/>
    <w:unhideWhenUsed/>
    <w:rsid w:val="00DB2014"/>
    <w:pPr>
      <w:spacing w:before="100" w:beforeAutospacing="1" w:after="100" w:afterAutospacing="1"/>
    </w:pPr>
  </w:style>
  <w:style w:type="character" w:customStyle="1" w:styleId="Titre1Car">
    <w:name w:val="Titre 1 Car"/>
    <w:link w:val="Titre1"/>
    <w:uiPriority w:val="9"/>
    <w:rsid w:val="00DB2014"/>
    <w:rPr>
      <w:rFonts w:ascii="Arial" w:hAnsi="Arial" w:cs="Arial"/>
      <w:b/>
      <w:sz w:val="28"/>
    </w:rPr>
  </w:style>
  <w:style w:type="paragraph" w:styleId="En-ttedetabledesmatires">
    <w:name w:val="TOC Heading"/>
    <w:basedOn w:val="Titre1"/>
    <w:next w:val="Normal"/>
    <w:uiPriority w:val="39"/>
    <w:unhideWhenUsed/>
    <w:qFormat/>
    <w:rsid w:val="00DB2014"/>
    <w:pPr>
      <w:keepLines/>
      <w:spacing w:before="480" w:after="0" w:line="276" w:lineRule="auto"/>
      <w:ind w:left="0" w:firstLine="0"/>
      <w:jc w:val="left"/>
      <w:outlineLvl w:val="9"/>
    </w:pPr>
    <w:rPr>
      <w:rFonts w:ascii="Cambria" w:hAnsi="Cambria"/>
      <w:bCs/>
      <w:color w:val="365F91"/>
      <w:szCs w:val="28"/>
    </w:rPr>
  </w:style>
  <w:style w:type="character" w:customStyle="1" w:styleId="TextedebullesCar">
    <w:name w:val="Texte de bulles Car"/>
    <w:link w:val="Textedebulles"/>
    <w:uiPriority w:val="99"/>
    <w:semiHidden/>
    <w:rsid w:val="00DB2014"/>
    <w:rPr>
      <w:rFonts w:ascii="Tahoma" w:hAnsi="Tahoma" w:cs="Univers"/>
      <w:sz w:val="16"/>
      <w:szCs w:val="16"/>
    </w:rPr>
  </w:style>
  <w:style w:type="character" w:customStyle="1" w:styleId="Titre3Car">
    <w:name w:val="Titre 3 Car"/>
    <w:link w:val="Titre3"/>
    <w:uiPriority w:val="9"/>
    <w:rsid w:val="00DB2014"/>
    <w:rPr>
      <w:rFonts w:ascii="Arial" w:hAnsi="Arial" w:cs="Arial"/>
      <w:b/>
      <w:i/>
      <w:iCs/>
      <w:sz w:val="24"/>
      <w:lang w:val="fr-CA"/>
    </w:rPr>
  </w:style>
  <w:style w:type="character" w:customStyle="1" w:styleId="Titre4Car">
    <w:name w:val="Titre 4 Car"/>
    <w:link w:val="Titre4"/>
    <w:uiPriority w:val="9"/>
    <w:rsid w:val="00DB2014"/>
    <w:rPr>
      <w:rFonts w:ascii="Cambria" w:eastAsia="Times New Roman" w:hAnsi="Cambria" w:cs="Times New Roman"/>
      <w:b/>
      <w:bCs/>
      <w:i/>
      <w:iCs/>
      <w:color w:val="4F81BD"/>
    </w:rPr>
  </w:style>
  <w:style w:type="character" w:customStyle="1" w:styleId="CommentaireCar">
    <w:name w:val="Commentaire Car"/>
    <w:link w:val="Commentaire"/>
    <w:uiPriority w:val="99"/>
    <w:semiHidden/>
    <w:rsid w:val="00DB2014"/>
    <w:rPr>
      <w:rFonts w:ascii="Arial" w:hAnsi="Arial" w:cs="Arial"/>
    </w:rPr>
  </w:style>
  <w:style w:type="character" w:customStyle="1" w:styleId="ObjetducommentaireCar">
    <w:name w:val="Objet du commentaire Car"/>
    <w:link w:val="Objetducommentaire"/>
    <w:uiPriority w:val="99"/>
    <w:semiHidden/>
    <w:rsid w:val="00DB2014"/>
    <w:rPr>
      <w:rFonts w:ascii="Arial" w:hAnsi="Arial" w:cs="Arial"/>
      <w:b/>
      <w:bCs/>
    </w:rPr>
  </w:style>
  <w:style w:type="paragraph" w:styleId="Paragraphedeliste">
    <w:name w:val="List Paragraph"/>
    <w:aliases w:val="lp1,Puces,Bullet 1,Normal bullet 2,Bullet point 1,Bullet list,Bullet 0,Paragraph,Yellow Bullet,Numbered List,Citation List,List Paragraph (numbered (a)),List Paragraph1,Paragraphe de liste PBLH,Figure_name,Equipment,exigence 4"/>
    <w:basedOn w:val="Normal"/>
    <w:link w:val="ParagraphedelisteCar"/>
    <w:uiPriority w:val="1"/>
    <w:qFormat/>
    <w:rsid w:val="00DB2014"/>
    <w:pPr>
      <w:ind w:left="708"/>
    </w:pPr>
  </w:style>
  <w:style w:type="paragraph" w:styleId="NormalWeb">
    <w:name w:val="Normal (Web)"/>
    <w:basedOn w:val="Normal"/>
    <w:uiPriority w:val="99"/>
    <w:rsid w:val="00DB2014"/>
  </w:style>
  <w:style w:type="character" w:customStyle="1" w:styleId="Titre4Car1">
    <w:name w:val="Titre 4 Car1"/>
    <w:semiHidden/>
    <w:rsid w:val="00DB2014"/>
    <w:rPr>
      <w:rFonts w:ascii="Calibri" w:eastAsia="Times New Roman" w:hAnsi="Calibri" w:cs="Times New Roman"/>
      <w:b/>
      <w:bCs/>
      <w:sz w:val="28"/>
      <w:szCs w:val="28"/>
    </w:rPr>
  </w:style>
  <w:style w:type="paragraph" w:styleId="Rvision">
    <w:name w:val="Revision"/>
    <w:hidden/>
    <w:uiPriority w:val="99"/>
    <w:semiHidden/>
    <w:rsid w:val="0056350E"/>
    <w:rPr>
      <w:rFonts w:ascii="Arial" w:hAnsi="Arial" w:cs="Arial"/>
      <w:sz w:val="24"/>
    </w:rPr>
  </w:style>
  <w:style w:type="character" w:customStyle="1" w:styleId="PieddepageCar">
    <w:name w:val="Pied de page Car"/>
    <w:basedOn w:val="Policepardfaut"/>
    <w:link w:val="Pieddepage"/>
    <w:uiPriority w:val="99"/>
    <w:rsid w:val="0056350E"/>
    <w:rPr>
      <w:rFonts w:ascii="Arial" w:hAnsi="Arial" w:cs="Arial"/>
      <w:sz w:val="24"/>
    </w:rPr>
  </w:style>
  <w:style w:type="character" w:customStyle="1" w:styleId="En-tteCar">
    <w:name w:val="En-tête Car"/>
    <w:basedOn w:val="Policepardfaut"/>
    <w:link w:val="En-tte"/>
    <w:rsid w:val="0056350E"/>
    <w:rPr>
      <w:rFonts w:ascii="Arial" w:hAnsi="Arial" w:cs="Arial"/>
      <w:sz w:val="24"/>
    </w:rPr>
  </w:style>
  <w:style w:type="character" w:styleId="Textedelespacerserv">
    <w:name w:val="Placeholder Text"/>
    <w:basedOn w:val="Policepardfaut"/>
    <w:uiPriority w:val="99"/>
    <w:semiHidden/>
    <w:rsid w:val="000B1F6A"/>
    <w:rPr>
      <w:color w:val="808080"/>
    </w:rPr>
  </w:style>
  <w:style w:type="character" w:customStyle="1" w:styleId="Titre5Car">
    <w:name w:val="Titre 5 Car"/>
    <w:basedOn w:val="Policepardfaut"/>
    <w:link w:val="Titre5"/>
    <w:rsid w:val="00966DFC"/>
    <w:rPr>
      <w:rFonts w:asciiTheme="majorHAnsi" w:eastAsiaTheme="majorEastAsia" w:hAnsiTheme="majorHAnsi" w:cstheme="majorBidi"/>
      <w:color w:val="243F60" w:themeColor="accent1" w:themeShade="7F"/>
      <w:sz w:val="24"/>
    </w:rPr>
  </w:style>
  <w:style w:type="paragraph" w:styleId="TM4">
    <w:name w:val="toc 4"/>
    <w:basedOn w:val="Normal"/>
    <w:next w:val="Normal"/>
    <w:autoRedefine/>
    <w:uiPriority w:val="39"/>
    <w:rsid w:val="005C75C2"/>
    <w:pPr>
      <w:tabs>
        <w:tab w:val="right" w:leader="dot" w:pos="9072"/>
      </w:tabs>
      <w:ind w:left="1276"/>
    </w:pPr>
  </w:style>
  <w:style w:type="character" w:styleId="Lienhypertextesuivivisit">
    <w:name w:val="FollowedHyperlink"/>
    <w:basedOn w:val="Policepardfaut"/>
    <w:rsid w:val="00FC7BD3"/>
    <w:rPr>
      <w:color w:val="800080" w:themeColor="followedHyperlink"/>
      <w:u w:val="single"/>
    </w:rPr>
  </w:style>
  <w:style w:type="character" w:customStyle="1" w:styleId="Caractredenotedebasdepage">
    <w:name w:val="Caractère de note de bas de page"/>
    <w:rsid w:val="00E74D12"/>
    <w:rPr>
      <w:rFonts w:ascii="Times New Roman" w:hAnsi="Times New Roman"/>
      <w:position w:val="6"/>
      <w:sz w:val="18"/>
      <w:szCs w:val="18"/>
    </w:rPr>
  </w:style>
  <w:style w:type="character" w:customStyle="1" w:styleId="NotedebasdepageCar">
    <w:name w:val="Note de bas de page Car"/>
    <w:link w:val="Notedebasdepage"/>
    <w:uiPriority w:val="99"/>
    <w:rsid w:val="00E74D12"/>
    <w:rPr>
      <w:rFonts w:ascii="Arial" w:hAnsi="Arial" w:cs="Arial"/>
      <w:sz w:val="24"/>
    </w:rPr>
  </w:style>
  <w:style w:type="character" w:customStyle="1" w:styleId="css-901oao">
    <w:name w:val="css-901oao"/>
    <w:basedOn w:val="Policepardfaut"/>
    <w:rsid w:val="007A6978"/>
  </w:style>
  <w:style w:type="character" w:customStyle="1" w:styleId="Corpsdetexte2Car">
    <w:name w:val="Corps de texte 2 Car"/>
    <w:basedOn w:val="Policepardfaut"/>
    <w:link w:val="Corpsdetexte2"/>
    <w:rsid w:val="002C35EA"/>
    <w:rPr>
      <w:rFonts w:ascii="Arial" w:hAnsi="Arial" w:cs="Arial"/>
      <w:sz w:val="24"/>
    </w:rPr>
  </w:style>
  <w:style w:type="character" w:customStyle="1" w:styleId="CorpsdutexteDGACar">
    <w:name w:val="Corps du texte DGA Car"/>
    <w:link w:val="CorpsdutexteDGA"/>
    <w:locked/>
    <w:rsid w:val="00E7566D"/>
  </w:style>
  <w:style w:type="paragraph" w:customStyle="1" w:styleId="CorpsdutexteDGA">
    <w:name w:val="Corps du texte DGA"/>
    <w:basedOn w:val="Normal"/>
    <w:link w:val="CorpsdutexteDGACar"/>
    <w:rsid w:val="00E7566D"/>
    <w:pPr>
      <w:jc w:val="both"/>
    </w:pPr>
    <w:rPr>
      <w:sz w:val="20"/>
    </w:rPr>
  </w:style>
  <w:style w:type="paragraph" w:customStyle="1" w:styleId="Corpsdetexte21">
    <w:name w:val="Corps de texte 21"/>
    <w:basedOn w:val="Normal"/>
    <w:rsid w:val="001D7AB4"/>
    <w:pPr>
      <w:suppressAutoHyphens/>
      <w:jc w:val="both"/>
    </w:pPr>
    <w:rPr>
      <w:lang w:eastAsia="zh-CN"/>
    </w:rPr>
  </w:style>
  <w:style w:type="character" w:customStyle="1" w:styleId="ParagraphedelisteCar">
    <w:name w:val="Paragraphe de liste Car"/>
    <w:aliases w:val="lp1 Car,Puces Car,Bullet 1 Car,Normal bullet 2 Car,Bullet point 1 Car,Bullet list Car,Bullet 0 Car,Paragraph Car,Yellow Bullet Car,Numbered List Car,Citation List Car,List Paragraph (numbered (a)) Car,List Paragraph1 Car"/>
    <w:link w:val="Paragraphedeliste"/>
    <w:qFormat/>
    <w:locked/>
    <w:rsid w:val="001D7AB4"/>
    <w:rPr>
      <w:rFonts w:ascii="Arial" w:hAnsi="Arial" w:cs="Arial"/>
      <w:sz w:val="24"/>
    </w:rPr>
  </w:style>
  <w:style w:type="character" w:customStyle="1" w:styleId="LienInternet">
    <w:name w:val="Lien Internet"/>
    <w:uiPriority w:val="99"/>
    <w:rsid w:val="001D7AB4"/>
    <w:rPr>
      <w:color w:val="0000FF"/>
      <w:u w:val="single"/>
    </w:rPr>
  </w:style>
  <w:style w:type="paragraph" w:customStyle="1" w:styleId="whitespace-break-spaces">
    <w:name w:val="whitespace-break-spaces"/>
    <w:basedOn w:val="Normal"/>
    <w:rsid w:val="00DE7DAC"/>
    <w:pPr>
      <w:spacing w:before="100" w:beforeAutospacing="1" w:after="100" w:afterAutospacing="1"/>
    </w:pPr>
  </w:style>
  <w:style w:type="character" w:styleId="lev">
    <w:name w:val="Strong"/>
    <w:basedOn w:val="Policepardfaut"/>
    <w:uiPriority w:val="22"/>
    <w:qFormat/>
    <w:rsid w:val="00DE7DAC"/>
    <w:rPr>
      <w:b/>
      <w:bCs/>
    </w:rPr>
  </w:style>
  <w:style w:type="character" w:customStyle="1" w:styleId="followup-block">
    <w:name w:val="followup-block"/>
    <w:basedOn w:val="Policepardfaut"/>
    <w:rsid w:val="00220491"/>
  </w:style>
  <w:style w:type="character" w:customStyle="1" w:styleId="katex-mathml">
    <w:name w:val="katex-mathml"/>
    <w:basedOn w:val="Policepardfaut"/>
    <w:rsid w:val="009712CE"/>
  </w:style>
  <w:style w:type="character" w:customStyle="1" w:styleId="mord">
    <w:name w:val="mord"/>
    <w:basedOn w:val="Policepardfaut"/>
    <w:rsid w:val="009712CE"/>
  </w:style>
  <w:style w:type="character" w:customStyle="1" w:styleId="mrel">
    <w:name w:val="mrel"/>
    <w:basedOn w:val="Policepardfaut"/>
    <w:rsid w:val="009712CE"/>
  </w:style>
  <w:style w:type="character" w:customStyle="1" w:styleId="mbin">
    <w:name w:val="mbin"/>
    <w:basedOn w:val="Policepardfaut"/>
    <w:rsid w:val="009712CE"/>
  </w:style>
  <w:style w:type="character" w:customStyle="1" w:styleId="vlist-s">
    <w:name w:val="vlist-s"/>
    <w:basedOn w:val="Policepardfaut"/>
    <w:rsid w:val="009712CE"/>
  </w:style>
  <w:style w:type="character" w:customStyle="1" w:styleId="transition-colors">
    <w:name w:val="transition-colors"/>
    <w:basedOn w:val="Policepardfaut"/>
    <w:rsid w:val="009100F1"/>
  </w:style>
  <w:style w:type="character" w:customStyle="1" w:styleId="whitespace-pre-wrap">
    <w:name w:val="whitespace-pre-wrap"/>
    <w:basedOn w:val="Policepardfaut"/>
    <w:rsid w:val="00B77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20114">
      <w:bodyDiv w:val="1"/>
      <w:marLeft w:val="0"/>
      <w:marRight w:val="0"/>
      <w:marTop w:val="0"/>
      <w:marBottom w:val="0"/>
      <w:divBdr>
        <w:top w:val="none" w:sz="0" w:space="0" w:color="auto"/>
        <w:left w:val="none" w:sz="0" w:space="0" w:color="auto"/>
        <w:bottom w:val="none" w:sz="0" w:space="0" w:color="auto"/>
        <w:right w:val="none" w:sz="0" w:space="0" w:color="auto"/>
      </w:divBdr>
    </w:div>
    <w:div w:id="50806859">
      <w:bodyDiv w:val="1"/>
      <w:marLeft w:val="0"/>
      <w:marRight w:val="0"/>
      <w:marTop w:val="0"/>
      <w:marBottom w:val="0"/>
      <w:divBdr>
        <w:top w:val="none" w:sz="0" w:space="0" w:color="auto"/>
        <w:left w:val="none" w:sz="0" w:space="0" w:color="auto"/>
        <w:bottom w:val="none" w:sz="0" w:space="0" w:color="auto"/>
        <w:right w:val="none" w:sz="0" w:space="0" w:color="auto"/>
      </w:divBdr>
    </w:div>
    <w:div w:id="69812791">
      <w:bodyDiv w:val="1"/>
      <w:marLeft w:val="0"/>
      <w:marRight w:val="0"/>
      <w:marTop w:val="0"/>
      <w:marBottom w:val="0"/>
      <w:divBdr>
        <w:top w:val="none" w:sz="0" w:space="0" w:color="auto"/>
        <w:left w:val="none" w:sz="0" w:space="0" w:color="auto"/>
        <w:bottom w:val="none" w:sz="0" w:space="0" w:color="auto"/>
        <w:right w:val="none" w:sz="0" w:space="0" w:color="auto"/>
      </w:divBdr>
    </w:div>
    <w:div w:id="77943894">
      <w:bodyDiv w:val="1"/>
      <w:marLeft w:val="0"/>
      <w:marRight w:val="0"/>
      <w:marTop w:val="0"/>
      <w:marBottom w:val="0"/>
      <w:divBdr>
        <w:top w:val="none" w:sz="0" w:space="0" w:color="auto"/>
        <w:left w:val="none" w:sz="0" w:space="0" w:color="auto"/>
        <w:bottom w:val="none" w:sz="0" w:space="0" w:color="auto"/>
        <w:right w:val="none" w:sz="0" w:space="0" w:color="auto"/>
      </w:divBdr>
    </w:div>
    <w:div w:id="96600748">
      <w:bodyDiv w:val="1"/>
      <w:marLeft w:val="0"/>
      <w:marRight w:val="0"/>
      <w:marTop w:val="0"/>
      <w:marBottom w:val="0"/>
      <w:divBdr>
        <w:top w:val="none" w:sz="0" w:space="0" w:color="auto"/>
        <w:left w:val="none" w:sz="0" w:space="0" w:color="auto"/>
        <w:bottom w:val="none" w:sz="0" w:space="0" w:color="auto"/>
        <w:right w:val="none" w:sz="0" w:space="0" w:color="auto"/>
      </w:divBdr>
    </w:div>
    <w:div w:id="100733995">
      <w:bodyDiv w:val="1"/>
      <w:marLeft w:val="0"/>
      <w:marRight w:val="0"/>
      <w:marTop w:val="0"/>
      <w:marBottom w:val="0"/>
      <w:divBdr>
        <w:top w:val="none" w:sz="0" w:space="0" w:color="auto"/>
        <w:left w:val="none" w:sz="0" w:space="0" w:color="auto"/>
        <w:bottom w:val="none" w:sz="0" w:space="0" w:color="auto"/>
        <w:right w:val="none" w:sz="0" w:space="0" w:color="auto"/>
      </w:divBdr>
    </w:div>
    <w:div w:id="114518968">
      <w:bodyDiv w:val="1"/>
      <w:marLeft w:val="0"/>
      <w:marRight w:val="0"/>
      <w:marTop w:val="0"/>
      <w:marBottom w:val="0"/>
      <w:divBdr>
        <w:top w:val="none" w:sz="0" w:space="0" w:color="auto"/>
        <w:left w:val="none" w:sz="0" w:space="0" w:color="auto"/>
        <w:bottom w:val="none" w:sz="0" w:space="0" w:color="auto"/>
        <w:right w:val="none" w:sz="0" w:space="0" w:color="auto"/>
      </w:divBdr>
    </w:div>
    <w:div w:id="118115797">
      <w:bodyDiv w:val="1"/>
      <w:marLeft w:val="0"/>
      <w:marRight w:val="0"/>
      <w:marTop w:val="0"/>
      <w:marBottom w:val="0"/>
      <w:divBdr>
        <w:top w:val="none" w:sz="0" w:space="0" w:color="auto"/>
        <w:left w:val="none" w:sz="0" w:space="0" w:color="auto"/>
        <w:bottom w:val="none" w:sz="0" w:space="0" w:color="auto"/>
        <w:right w:val="none" w:sz="0" w:space="0" w:color="auto"/>
      </w:divBdr>
    </w:div>
    <w:div w:id="122701519">
      <w:bodyDiv w:val="1"/>
      <w:marLeft w:val="0"/>
      <w:marRight w:val="0"/>
      <w:marTop w:val="0"/>
      <w:marBottom w:val="0"/>
      <w:divBdr>
        <w:top w:val="none" w:sz="0" w:space="0" w:color="auto"/>
        <w:left w:val="none" w:sz="0" w:space="0" w:color="auto"/>
        <w:bottom w:val="none" w:sz="0" w:space="0" w:color="auto"/>
        <w:right w:val="none" w:sz="0" w:space="0" w:color="auto"/>
      </w:divBdr>
    </w:div>
    <w:div w:id="125779190">
      <w:bodyDiv w:val="1"/>
      <w:marLeft w:val="0"/>
      <w:marRight w:val="0"/>
      <w:marTop w:val="0"/>
      <w:marBottom w:val="0"/>
      <w:divBdr>
        <w:top w:val="none" w:sz="0" w:space="0" w:color="auto"/>
        <w:left w:val="none" w:sz="0" w:space="0" w:color="auto"/>
        <w:bottom w:val="none" w:sz="0" w:space="0" w:color="auto"/>
        <w:right w:val="none" w:sz="0" w:space="0" w:color="auto"/>
      </w:divBdr>
    </w:div>
    <w:div w:id="140932225">
      <w:bodyDiv w:val="1"/>
      <w:marLeft w:val="0"/>
      <w:marRight w:val="0"/>
      <w:marTop w:val="0"/>
      <w:marBottom w:val="0"/>
      <w:divBdr>
        <w:top w:val="none" w:sz="0" w:space="0" w:color="auto"/>
        <w:left w:val="none" w:sz="0" w:space="0" w:color="auto"/>
        <w:bottom w:val="none" w:sz="0" w:space="0" w:color="auto"/>
        <w:right w:val="none" w:sz="0" w:space="0" w:color="auto"/>
      </w:divBdr>
    </w:div>
    <w:div w:id="217283366">
      <w:bodyDiv w:val="1"/>
      <w:marLeft w:val="0"/>
      <w:marRight w:val="0"/>
      <w:marTop w:val="0"/>
      <w:marBottom w:val="0"/>
      <w:divBdr>
        <w:top w:val="none" w:sz="0" w:space="0" w:color="auto"/>
        <w:left w:val="none" w:sz="0" w:space="0" w:color="auto"/>
        <w:bottom w:val="none" w:sz="0" w:space="0" w:color="auto"/>
        <w:right w:val="none" w:sz="0" w:space="0" w:color="auto"/>
      </w:divBdr>
    </w:div>
    <w:div w:id="219100560">
      <w:bodyDiv w:val="1"/>
      <w:marLeft w:val="0"/>
      <w:marRight w:val="0"/>
      <w:marTop w:val="0"/>
      <w:marBottom w:val="0"/>
      <w:divBdr>
        <w:top w:val="none" w:sz="0" w:space="0" w:color="auto"/>
        <w:left w:val="none" w:sz="0" w:space="0" w:color="auto"/>
        <w:bottom w:val="none" w:sz="0" w:space="0" w:color="auto"/>
        <w:right w:val="none" w:sz="0" w:space="0" w:color="auto"/>
      </w:divBdr>
    </w:div>
    <w:div w:id="220334088">
      <w:bodyDiv w:val="1"/>
      <w:marLeft w:val="0"/>
      <w:marRight w:val="0"/>
      <w:marTop w:val="0"/>
      <w:marBottom w:val="0"/>
      <w:divBdr>
        <w:top w:val="none" w:sz="0" w:space="0" w:color="auto"/>
        <w:left w:val="none" w:sz="0" w:space="0" w:color="auto"/>
        <w:bottom w:val="none" w:sz="0" w:space="0" w:color="auto"/>
        <w:right w:val="none" w:sz="0" w:space="0" w:color="auto"/>
      </w:divBdr>
    </w:div>
    <w:div w:id="243953580">
      <w:bodyDiv w:val="1"/>
      <w:marLeft w:val="0"/>
      <w:marRight w:val="0"/>
      <w:marTop w:val="0"/>
      <w:marBottom w:val="0"/>
      <w:divBdr>
        <w:top w:val="none" w:sz="0" w:space="0" w:color="auto"/>
        <w:left w:val="none" w:sz="0" w:space="0" w:color="auto"/>
        <w:bottom w:val="none" w:sz="0" w:space="0" w:color="auto"/>
        <w:right w:val="none" w:sz="0" w:space="0" w:color="auto"/>
      </w:divBdr>
    </w:div>
    <w:div w:id="244993400">
      <w:bodyDiv w:val="1"/>
      <w:marLeft w:val="0"/>
      <w:marRight w:val="0"/>
      <w:marTop w:val="0"/>
      <w:marBottom w:val="0"/>
      <w:divBdr>
        <w:top w:val="none" w:sz="0" w:space="0" w:color="auto"/>
        <w:left w:val="none" w:sz="0" w:space="0" w:color="auto"/>
        <w:bottom w:val="none" w:sz="0" w:space="0" w:color="auto"/>
        <w:right w:val="none" w:sz="0" w:space="0" w:color="auto"/>
      </w:divBdr>
    </w:div>
    <w:div w:id="253243389">
      <w:bodyDiv w:val="1"/>
      <w:marLeft w:val="0"/>
      <w:marRight w:val="0"/>
      <w:marTop w:val="0"/>
      <w:marBottom w:val="0"/>
      <w:divBdr>
        <w:top w:val="none" w:sz="0" w:space="0" w:color="auto"/>
        <w:left w:val="none" w:sz="0" w:space="0" w:color="auto"/>
        <w:bottom w:val="none" w:sz="0" w:space="0" w:color="auto"/>
        <w:right w:val="none" w:sz="0" w:space="0" w:color="auto"/>
      </w:divBdr>
    </w:div>
    <w:div w:id="264962576">
      <w:bodyDiv w:val="1"/>
      <w:marLeft w:val="0"/>
      <w:marRight w:val="0"/>
      <w:marTop w:val="0"/>
      <w:marBottom w:val="0"/>
      <w:divBdr>
        <w:top w:val="none" w:sz="0" w:space="0" w:color="auto"/>
        <w:left w:val="none" w:sz="0" w:space="0" w:color="auto"/>
        <w:bottom w:val="none" w:sz="0" w:space="0" w:color="auto"/>
        <w:right w:val="none" w:sz="0" w:space="0" w:color="auto"/>
      </w:divBdr>
    </w:div>
    <w:div w:id="269550329">
      <w:bodyDiv w:val="1"/>
      <w:marLeft w:val="0"/>
      <w:marRight w:val="0"/>
      <w:marTop w:val="0"/>
      <w:marBottom w:val="0"/>
      <w:divBdr>
        <w:top w:val="none" w:sz="0" w:space="0" w:color="auto"/>
        <w:left w:val="none" w:sz="0" w:space="0" w:color="auto"/>
        <w:bottom w:val="none" w:sz="0" w:space="0" w:color="auto"/>
        <w:right w:val="none" w:sz="0" w:space="0" w:color="auto"/>
      </w:divBdr>
    </w:div>
    <w:div w:id="295986405">
      <w:bodyDiv w:val="1"/>
      <w:marLeft w:val="0"/>
      <w:marRight w:val="0"/>
      <w:marTop w:val="0"/>
      <w:marBottom w:val="0"/>
      <w:divBdr>
        <w:top w:val="none" w:sz="0" w:space="0" w:color="auto"/>
        <w:left w:val="none" w:sz="0" w:space="0" w:color="auto"/>
        <w:bottom w:val="none" w:sz="0" w:space="0" w:color="auto"/>
        <w:right w:val="none" w:sz="0" w:space="0" w:color="auto"/>
      </w:divBdr>
    </w:div>
    <w:div w:id="306594031">
      <w:bodyDiv w:val="1"/>
      <w:marLeft w:val="0"/>
      <w:marRight w:val="0"/>
      <w:marTop w:val="0"/>
      <w:marBottom w:val="0"/>
      <w:divBdr>
        <w:top w:val="none" w:sz="0" w:space="0" w:color="auto"/>
        <w:left w:val="none" w:sz="0" w:space="0" w:color="auto"/>
        <w:bottom w:val="none" w:sz="0" w:space="0" w:color="auto"/>
        <w:right w:val="none" w:sz="0" w:space="0" w:color="auto"/>
      </w:divBdr>
    </w:div>
    <w:div w:id="315501616">
      <w:bodyDiv w:val="1"/>
      <w:marLeft w:val="0"/>
      <w:marRight w:val="0"/>
      <w:marTop w:val="0"/>
      <w:marBottom w:val="0"/>
      <w:divBdr>
        <w:top w:val="none" w:sz="0" w:space="0" w:color="auto"/>
        <w:left w:val="none" w:sz="0" w:space="0" w:color="auto"/>
        <w:bottom w:val="none" w:sz="0" w:space="0" w:color="auto"/>
        <w:right w:val="none" w:sz="0" w:space="0" w:color="auto"/>
      </w:divBdr>
    </w:div>
    <w:div w:id="321616369">
      <w:bodyDiv w:val="1"/>
      <w:marLeft w:val="0"/>
      <w:marRight w:val="0"/>
      <w:marTop w:val="0"/>
      <w:marBottom w:val="0"/>
      <w:divBdr>
        <w:top w:val="none" w:sz="0" w:space="0" w:color="auto"/>
        <w:left w:val="none" w:sz="0" w:space="0" w:color="auto"/>
        <w:bottom w:val="none" w:sz="0" w:space="0" w:color="auto"/>
        <w:right w:val="none" w:sz="0" w:space="0" w:color="auto"/>
      </w:divBdr>
    </w:div>
    <w:div w:id="331494764">
      <w:bodyDiv w:val="1"/>
      <w:marLeft w:val="0"/>
      <w:marRight w:val="0"/>
      <w:marTop w:val="0"/>
      <w:marBottom w:val="0"/>
      <w:divBdr>
        <w:top w:val="none" w:sz="0" w:space="0" w:color="auto"/>
        <w:left w:val="none" w:sz="0" w:space="0" w:color="auto"/>
        <w:bottom w:val="none" w:sz="0" w:space="0" w:color="auto"/>
        <w:right w:val="none" w:sz="0" w:space="0" w:color="auto"/>
      </w:divBdr>
    </w:div>
    <w:div w:id="341785068">
      <w:bodyDiv w:val="1"/>
      <w:marLeft w:val="0"/>
      <w:marRight w:val="0"/>
      <w:marTop w:val="0"/>
      <w:marBottom w:val="0"/>
      <w:divBdr>
        <w:top w:val="none" w:sz="0" w:space="0" w:color="auto"/>
        <w:left w:val="none" w:sz="0" w:space="0" w:color="auto"/>
        <w:bottom w:val="none" w:sz="0" w:space="0" w:color="auto"/>
        <w:right w:val="none" w:sz="0" w:space="0" w:color="auto"/>
      </w:divBdr>
    </w:div>
    <w:div w:id="345601379">
      <w:bodyDiv w:val="1"/>
      <w:marLeft w:val="0"/>
      <w:marRight w:val="0"/>
      <w:marTop w:val="0"/>
      <w:marBottom w:val="0"/>
      <w:divBdr>
        <w:top w:val="none" w:sz="0" w:space="0" w:color="auto"/>
        <w:left w:val="none" w:sz="0" w:space="0" w:color="auto"/>
        <w:bottom w:val="none" w:sz="0" w:space="0" w:color="auto"/>
        <w:right w:val="none" w:sz="0" w:space="0" w:color="auto"/>
      </w:divBdr>
    </w:div>
    <w:div w:id="384718971">
      <w:bodyDiv w:val="1"/>
      <w:marLeft w:val="0"/>
      <w:marRight w:val="0"/>
      <w:marTop w:val="0"/>
      <w:marBottom w:val="0"/>
      <w:divBdr>
        <w:top w:val="none" w:sz="0" w:space="0" w:color="auto"/>
        <w:left w:val="none" w:sz="0" w:space="0" w:color="auto"/>
        <w:bottom w:val="none" w:sz="0" w:space="0" w:color="auto"/>
        <w:right w:val="none" w:sz="0" w:space="0" w:color="auto"/>
      </w:divBdr>
    </w:div>
    <w:div w:id="385951525">
      <w:bodyDiv w:val="1"/>
      <w:marLeft w:val="0"/>
      <w:marRight w:val="0"/>
      <w:marTop w:val="0"/>
      <w:marBottom w:val="0"/>
      <w:divBdr>
        <w:top w:val="none" w:sz="0" w:space="0" w:color="auto"/>
        <w:left w:val="none" w:sz="0" w:space="0" w:color="auto"/>
        <w:bottom w:val="none" w:sz="0" w:space="0" w:color="auto"/>
        <w:right w:val="none" w:sz="0" w:space="0" w:color="auto"/>
      </w:divBdr>
    </w:div>
    <w:div w:id="396628802">
      <w:bodyDiv w:val="1"/>
      <w:marLeft w:val="0"/>
      <w:marRight w:val="0"/>
      <w:marTop w:val="0"/>
      <w:marBottom w:val="0"/>
      <w:divBdr>
        <w:top w:val="none" w:sz="0" w:space="0" w:color="auto"/>
        <w:left w:val="none" w:sz="0" w:space="0" w:color="auto"/>
        <w:bottom w:val="none" w:sz="0" w:space="0" w:color="auto"/>
        <w:right w:val="none" w:sz="0" w:space="0" w:color="auto"/>
      </w:divBdr>
    </w:div>
    <w:div w:id="403921151">
      <w:bodyDiv w:val="1"/>
      <w:marLeft w:val="0"/>
      <w:marRight w:val="0"/>
      <w:marTop w:val="0"/>
      <w:marBottom w:val="0"/>
      <w:divBdr>
        <w:top w:val="none" w:sz="0" w:space="0" w:color="auto"/>
        <w:left w:val="none" w:sz="0" w:space="0" w:color="auto"/>
        <w:bottom w:val="none" w:sz="0" w:space="0" w:color="auto"/>
        <w:right w:val="none" w:sz="0" w:space="0" w:color="auto"/>
      </w:divBdr>
    </w:div>
    <w:div w:id="411663860">
      <w:bodyDiv w:val="1"/>
      <w:marLeft w:val="0"/>
      <w:marRight w:val="0"/>
      <w:marTop w:val="0"/>
      <w:marBottom w:val="0"/>
      <w:divBdr>
        <w:top w:val="none" w:sz="0" w:space="0" w:color="auto"/>
        <w:left w:val="none" w:sz="0" w:space="0" w:color="auto"/>
        <w:bottom w:val="none" w:sz="0" w:space="0" w:color="auto"/>
        <w:right w:val="none" w:sz="0" w:space="0" w:color="auto"/>
      </w:divBdr>
    </w:div>
    <w:div w:id="452556830">
      <w:bodyDiv w:val="1"/>
      <w:marLeft w:val="0"/>
      <w:marRight w:val="0"/>
      <w:marTop w:val="0"/>
      <w:marBottom w:val="0"/>
      <w:divBdr>
        <w:top w:val="none" w:sz="0" w:space="0" w:color="auto"/>
        <w:left w:val="none" w:sz="0" w:space="0" w:color="auto"/>
        <w:bottom w:val="none" w:sz="0" w:space="0" w:color="auto"/>
        <w:right w:val="none" w:sz="0" w:space="0" w:color="auto"/>
      </w:divBdr>
    </w:div>
    <w:div w:id="488523520">
      <w:bodyDiv w:val="1"/>
      <w:marLeft w:val="0"/>
      <w:marRight w:val="0"/>
      <w:marTop w:val="0"/>
      <w:marBottom w:val="0"/>
      <w:divBdr>
        <w:top w:val="none" w:sz="0" w:space="0" w:color="auto"/>
        <w:left w:val="none" w:sz="0" w:space="0" w:color="auto"/>
        <w:bottom w:val="none" w:sz="0" w:space="0" w:color="auto"/>
        <w:right w:val="none" w:sz="0" w:space="0" w:color="auto"/>
      </w:divBdr>
    </w:div>
    <w:div w:id="526018974">
      <w:bodyDiv w:val="1"/>
      <w:marLeft w:val="0"/>
      <w:marRight w:val="0"/>
      <w:marTop w:val="0"/>
      <w:marBottom w:val="0"/>
      <w:divBdr>
        <w:top w:val="none" w:sz="0" w:space="0" w:color="auto"/>
        <w:left w:val="none" w:sz="0" w:space="0" w:color="auto"/>
        <w:bottom w:val="none" w:sz="0" w:space="0" w:color="auto"/>
        <w:right w:val="none" w:sz="0" w:space="0" w:color="auto"/>
      </w:divBdr>
    </w:div>
    <w:div w:id="526874872">
      <w:bodyDiv w:val="1"/>
      <w:marLeft w:val="0"/>
      <w:marRight w:val="0"/>
      <w:marTop w:val="0"/>
      <w:marBottom w:val="0"/>
      <w:divBdr>
        <w:top w:val="none" w:sz="0" w:space="0" w:color="auto"/>
        <w:left w:val="none" w:sz="0" w:space="0" w:color="auto"/>
        <w:bottom w:val="none" w:sz="0" w:space="0" w:color="auto"/>
        <w:right w:val="none" w:sz="0" w:space="0" w:color="auto"/>
      </w:divBdr>
    </w:div>
    <w:div w:id="531462510">
      <w:bodyDiv w:val="1"/>
      <w:marLeft w:val="0"/>
      <w:marRight w:val="0"/>
      <w:marTop w:val="0"/>
      <w:marBottom w:val="0"/>
      <w:divBdr>
        <w:top w:val="none" w:sz="0" w:space="0" w:color="auto"/>
        <w:left w:val="none" w:sz="0" w:space="0" w:color="auto"/>
        <w:bottom w:val="none" w:sz="0" w:space="0" w:color="auto"/>
        <w:right w:val="none" w:sz="0" w:space="0" w:color="auto"/>
      </w:divBdr>
    </w:div>
    <w:div w:id="535389809">
      <w:bodyDiv w:val="1"/>
      <w:marLeft w:val="0"/>
      <w:marRight w:val="0"/>
      <w:marTop w:val="0"/>
      <w:marBottom w:val="0"/>
      <w:divBdr>
        <w:top w:val="none" w:sz="0" w:space="0" w:color="auto"/>
        <w:left w:val="none" w:sz="0" w:space="0" w:color="auto"/>
        <w:bottom w:val="none" w:sz="0" w:space="0" w:color="auto"/>
        <w:right w:val="none" w:sz="0" w:space="0" w:color="auto"/>
      </w:divBdr>
    </w:div>
    <w:div w:id="655845524">
      <w:bodyDiv w:val="1"/>
      <w:marLeft w:val="0"/>
      <w:marRight w:val="0"/>
      <w:marTop w:val="0"/>
      <w:marBottom w:val="0"/>
      <w:divBdr>
        <w:top w:val="none" w:sz="0" w:space="0" w:color="auto"/>
        <w:left w:val="none" w:sz="0" w:space="0" w:color="auto"/>
        <w:bottom w:val="none" w:sz="0" w:space="0" w:color="auto"/>
        <w:right w:val="none" w:sz="0" w:space="0" w:color="auto"/>
      </w:divBdr>
    </w:div>
    <w:div w:id="686948499">
      <w:bodyDiv w:val="1"/>
      <w:marLeft w:val="0"/>
      <w:marRight w:val="0"/>
      <w:marTop w:val="0"/>
      <w:marBottom w:val="0"/>
      <w:divBdr>
        <w:top w:val="none" w:sz="0" w:space="0" w:color="auto"/>
        <w:left w:val="none" w:sz="0" w:space="0" w:color="auto"/>
        <w:bottom w:val="none" w:sz="0" w:space="0" w:color="auto"/>
        <w:right w:val="none" w:sz="0" w:space="0" w:color="auto"/>
      </w:divBdr>
    </w:div>
    <w:div w:id="692419997">
      <w:bodyDiv w:val="1"/>
      <w:marLeft w:val="0"/>
      <w:marRight w:val="0"/>
      <w:marTop w:val="0"/>
      <w:marBottom w:val="0"/>
      <w:divBdr>
        <w:top w:val="none" w:sz="0" w:space="0" w:color="auto"/>
        <w:left w:val="none" w:sz="0" w:space="0" w:color="auto"/>
        <w:bottom w:val="none" w:sz="0" w:space="0" w:color="auto"/>
        <w:right w:val="none" w:sz="0" w:space="0" w:color="auto"/>
      </w:divBdr>
    </w:div>
    <w:div w:id="697045677">
      <w:bodyDiv w:val="1"/>
      <w:marLeft w:val="0"/>
      <w:marRight w:val="0"/>
      <w:marTop w:val="0"/>
      <w:marBottom w:val="0"/>
      <w:divBdr>
        <w:top w:val="none" w:sz="0" w:space="0" w:color="auto"/>
        <w:left w:val="none" w:sz="0" w:space="0" w:color="auto"/>
        <w:bottom w:val="none" w:sz="0" w:space="0" w:color="auto"/>
        <w:right w:val="none" w:sz="0" w:space="0" w:color="auto"/>
      </w:divBdr>
    </w:div>
    <w:div w:id="704326124">
      <w:bodyDiv w:val="1"/>
      <w:marLeft w:val="0"/>
      <w:marRight w:val="0"/>
      <w:marTop w:val="0"/>
      <w:marBottom w:val="0"/>
      <w:divBdr>
        <w:top w:val="none" w:sz="0" w:space="0" w:color="auto"/>
        <w:left w:val="none" w:sz="0" w:space="0" w:color="auto"/>
        <w:bottom w:val="none" w:sz="0" w:space="0" w:color="auto"/>
        <w:right w:val="none" w:sz="0" w:space="0" w:color="auto"/>
      </w:divBdr>
    </w:div>
    <w:div w:id="721293911">
      <w:bodyDiv w:val="1"/>
      <w:marLeft w:val="0"/>
      <w:marRight w:val="0"/>
      <w:marTop w:val="0"/>
      <w:marBottom w:val="0"/>
      <w:divBdr>
        <w:top w:val="none" w:sz="0" w:space="0" w:color="auto"/>
        <w:left w:val="none" w:sz="0" w:space="0" w:color="auto"/>
        <w:bottom w:val="none" w:sz="0" w:space="0" w:color="auto"/>
        <w:right w:val="none" w:sz="0" w:space="0" w:color="auto"/>
      </w:divBdr>
    </w:div>
    <w:div w:id="721637807">
      <w:bodyDiv w:val="1"/>
      <w:marLeft w:val="0"/>
      <w:marRight w:val="0"/>
      <w:marTop w:val="0"/>
      <w:marBottom w:val="0"/>
      <w:divBdr>
        <w:top w:val="none" w:sz="0" w:space="0" w:color="auto"/>
        <w:left w:val="none" w:sz="0" w:space="0" w:color="auto"/>
        <w:bottom w:val="none" w:sz="0" w:space="0" w:color="auto"/>
        <w:right w:val="none" w:sz="0" w:space="0" w:color="auto"/>
      </w:divBdr>
    </w:div>
    <w:div w:id="773286903">
      <w:bodyDiv w:val="1"/>
      <w:marLeft w:val="0"/>
      <w:marRight w:val="0"/>
      <w:marTop w:val="0"/>
      <w:marBottom w:val="0"/>
      <w:divBdr>
        <w:top w:val="none" w:sz="0" w:space="0" w:color="auto"/>
        <w:left w:val="none" w:sz="0" w:space="0" w:color="auto"/>
        <w:bottom w:val="none" w:sz="0" w:space="0" w:color="auto"/>
        <w:right w:val="none" w:sz="0" w:space="0" w:color="auto"/>
      </w:divBdr>
    </w:div>
    <w:div w:id="776097804">
      <w:bodyDiv w:val="1"/>
      <w:marLeft w:val="0"/>
      <w:marRight w:val="0"/>
      <w:marTop w:val="0"/>
      <w:marBottom w:val="0"/>
      <w:divBdr>
        <w:top w:val="none" w:sz="0" w:space="0" w:color="auto"/>
        <w:left w:val="none" w:sz="0" w:space="0" w:color="auto"/>
        <w:bottom w:val="none" w:sz="0" w:space="0" w:color="auto"/>
        <w:right w:val="none" w:sz="0" w:space="0" w:color="auto"/>
      </w:divBdr>
    </w:div>
    <w:div w:id="801533767">
      <w:bodyDiv w:val="1"/>
      <w:marLeft w:val="0"/>
      <w:marRight w:val="0"/>
      <w:marTop w:val="0"/>
      <w:marBottom w:val="0"/>
      <w:divBdr>
        <w:top w:val="none" w:sz="0" w:space="0" w:color="auto"/>
        <w:left w:val="none" w:sz="0" w:space="0" w:color="auto"/>
        <w:bottom w:val="none" w:sz="0" w:space="0" w:color="auto"/>
        <w:right w:val="none" w:sz="0" w:space="0" w:color="auto"/>
      </w:divBdr>
    </w:div>
    <w:div w:id="830294144">
      <w:bodyDiv w:val="1"/>
      <w:marLeft w:val="0"/>
      <w:marRight w:val="0"/>
      <w:marTop w:val="0"/>
      <w:marBottom w:val="0"/>
      <w:divBdr>
        <w:top w:val="none" w:sz="0" w:space="0" w:color="auto"/>
        <w:left w:val="none" w:sz="0" w:space="0" w:color="auto"/>
        <w:bottom w:val="none" w:sz="0" w:space="0" w:color="auto"/>
        <w:right w:val="none" w:sz="0" w:space="0" w:color="auto"/>
      </w:divBdr>
    </w:div>
    <w:div w:id="845752459">
      <w:bodyDiv w:val="1"/>
      <w:marLeft w:val="0"/>
      <w:marRight w:val="0"/>
      <w:marTop w:val="0"/>
      <w:marBottom w:val="0"/>
      <w:divBdr>
        <w:top w:val="none" w:sz="0" w:space="0" w:color="auto"/>
        <w:left w:val="none" w:sz="0" w:space="0" w:color="auto"/>
        <w:bottom w:val="none" w:sz="0" w:space="0" w:color="auto"/>
        <w:right w:val="none" w:sz="0" w:space="0" w:color="auto"/>
      </w:divBdr>
    </w:div>
    <w:div w:id="868034470">
      <w:bodyDiv w:val="1"/>
      <w:marLeft w:val="0"/>
      <w:marRight w:val="0"/>
      <w:marTop w:val="0"/>
      <w:marBottom w:val="0"/>
      <w:divBdr>
        <w:top w:val="none" w:sz="0" w:space="0" w:color="auto"/>
        <w:left w:val="none" w:sz="0" w:space="0" w:color="auto"/>
        <w:bottom w:val="none" w:sz="0" w:space="0" w:color="auto"/>
        <w:right w:val="none" w:sz="0" w:space="0" w:color="auto"/>
      </w:divBdr>
    </w:div>
    <w:div w:id="876434516">
      <w:bodyDiv w:val="1"/>
      <w:marLeft w:val="0"/>
      <w:marRight w:val="0"/>
      <w:marTop w:val="0"/>
      <w:marBottom w:val="0"/>
      <w:divBdr>
        <w:top w:val="none" w:sz="0" w:space="0" w:color="auto"/>
        <w:left w:val="none" w:sz="0" w:space="0" w:color="auto"/>
        <w:bottom w:val="none" w:sz="0" w:space="0" w:color="auto"/>
        <w:right w:val="none" w:sz="0" w:space="0" w:color="auto"/>
      </w:divBdr>
    </w:div>
    <w:div w:id="884414092">
      <w:bodyDiv w:val="1"/>
      <w:marLeft w:val="0"/>
      <w:marRight w:val="0"/>
      <w:marTop w:val="0"/>
      <w:marBottom w:val="0"/>
      <w:divBdr>
        <w:top w:val="none" w:sz="0" w:space="0" w:color="auto"/>
        <w:left w:val="none" w:sz="0" w:space="0" w:color="auto"/>
        <w:bottom w:val="none" w:sz="0" w:space="0" w:color="auto"/>
        <w:right w:val="none" w:sz="0" w:space="0" w:color="auto"/>
      </w:divBdr>
    </w:div>
    <w:div w:id="889926346">
      <w:bodyDiv w:val="1"/>
      <w:marLeft w:val="0"/>
      <w:marRight w:val="0"/>
      <w:marTop w:val="0"/>
      <w:marBottom w:val="0"/>
      <w:divBdr>
        <w:top w:val="none" w:sz="0" w:space="0" w:color="auto"/>
        <w:left w:val="none" w:sz="0" w:space="0" w:color="auto"/>
        <w:bottom w:val="none" w:sz="0" w:space="0" w:color="auto"/>
        <w:right w:val="none" w:sz="0" w:space="0" w:color="auto"/>
      </w:divBdr>
    </w:div>
    <w:div w:id="893156761">
      <w:bodyDiv w:val="1"/>
      <w:marLeft w:val="0"/>
      <w:marRight w:val="0"/>
      <w:marTop w:val="0"/>
      <w:marBottom w:val="0"/>
      <w:divBdr>
        <w:top w:val="none" w:sz="0" w:space="0" w:color="auto"/>
        <w:left w:val="none" w:sz="0" w:space="0" w:color="auto"/>
        <w:bottom w:val="none" w:sz="0" w:space="0" w:color="auto"/>
        <w:right w:val="none" w:sz="0" w:space="0" w:color="auto"/>
      </w:divBdr>
    </w:div>
    <w:div w:id="916012244">
      <w:bodyDiv w:val="1"/>
      <w:marLeft w:val="0"/>
      <w:marRight w:val="0"/>
      <w:marTop w:val="0"/>
      <w:marBottom w:val="0"/>
      <w:divBdr>
        <w:top w:val="none" w:sz="0" w:space="0" w:color="auto"/>
        <w:left w:val="none" w:sz="0" w:space="0" w:color="auto"/>
        <w:bottom w:val="none" w:sz="0" w:space="0" w:color="auto"/>
        <w:right w:val="none" w:sz="0" w:space="0" w:color="auto"/>
      </w:divBdr>
    </w:div>
    <w:div w:id="944732071">
      <w:bodyDiv w:val="1"/>
      <w:marLeft w:val="0"/>
      <w:marRight w:val="0"/>
      <w:marTop w:val="0"/>
      <w:marBottom w:val="0"/>
      <w:divBdr>
        <w:top w:val="none" w:sz="0" w:space="0" w:color="auto"/>
        <w:left w:val="none" w:sz="0" w:space="0" w:color="auto"/>
        <w:bottom w:val="none" w:sz="0" w:space="0" w:color="auto"/>
        <w:right w:val="none" w:sz="0" w:space="0" w:color="auto"/>
      </w:divBdr>
    </w:div>
    <w:div w:id="958757774">
      <w:bodyDiv w:val="1"/>
      <w:marLeft w:val="0"/>
      <w:marRight w:val="0"/>
      <w:marTop w:val="0"/>
      <w:marBottom w:val="0"/>
      <w:divBdr>
        <w:top w:val="none" w:sz="0" w:space="0" w:color="auto"/>
        <w:left w:val="none" w:sz="0" w:space="0" w:color="auto"/>
        <w:bottom w:val="none" w:sz="0" w:space="0" w:color="auto"/>
        <w:right w:val="none" w:sz="0" w:space="0" w:color="auto"/>
      </w:divBdr>
    </w:div>
    <w:div w:id="983268479">
      <w:bodyDiv w:val="1"/>
      <w:marLeft w:val="0"/>
      <w:marRight w:val="0"/>
      <w:marTop w:val="0"/>
      <w:marBottom w:val="0"/>
      <w:divBdr>
        <w:top w:val="none" w:sz="0" w:space="0" w:color="auto"/>
        <w:left w:val="none" w:sz="0" w:space="0" w:color="auto"/>
        <w:bottom w:val="none" w:sz="0" w:space="0" w:color="auto"/>
        <w:right w:val="none" w:sz="0" w:space="0" w:color="auto"/>
      </w:divBdr>
    </w:div>
    <w:div w:id="1002196423">
      <w:bodyDiv w:val="1"/>
      <w:marLeft w:val="0"/>
      <w:marRight w:val="0"/>
      <w:marTop w:val="0"/>
      <w:marBottom w:val="0"/>
      <w:divBdr>
        <w:top w:val="none" w:sz="0" w:space="0" w:color="auto"/>
        <w:left w:val="none" w:sz="0" w:space="0" w:color="auto"/>
        <w:bottom w:val="none" w:sz="0" w:space="0" w:color="auto"/>
        <w:right w:val="none" w:sz="0" w:space="0" w:color="auto"/>
      </w:divBdr>
    </w:div>
    <w:div w:id="1008563507">
      <w:bodyDiv w:val="1"/>
      <w:marLeft w:val="0"/>
      <w:marRight w:val="0"/>
      <w:marTop w:val="0"/>
      <w:marBottom w:val="0"/>
      <w:divBdr>
        <w:top w:val="none" w:sz="0" w:space="0" w:color="auto"/>
        <w:left w:val="none" w:sz="0" w:space="0" w:color="auto"/>
        <w:bottom w:val="none" w:sz="0" w:space="0" w:color="auto"/>
        <w:right w:val="none" w:sz="0" w:space="0" w:color="auto"/>
      </w:divBdr>
    </w:div>
    <w:div w:id="1124274282">
      <w:bodyDiv w:val="1"/>
      <w:marLeft w:val="0"/>
      <w:marRight w:val="0"/>
      <w:marTop w:val="0"/>
      <w:marBottom w:val="0"/>
      <w:divBdr>
        <w:top w:val="none" w:sz="0" w:space="0" w:color="auto"/>
        <w:left w:val="none" w:sz="0" w:space="0" w:color="auto"/>
        <w:bottom w:val="none" w:sz="0" w:space="0" w:color="auto"/>
        <w:right w:val="none" w:sz="0" w:space="0" w:color="auto"/>
      </w:divBdr>
    </w:div>
    <w:div w:id="1170098185">
      <w:bodyDiv w:val="1"/>
      <w:marLeft w:val="0"/>
      <w:marRight w:val="0"/>
      <w:marTop w:val="0"/>
      <w:marBottom w:val="0"/>
      <w:divBdr>
        <w:top w:val="none" w:sz="0" w:space="0" w:color="auto"/>
        <w:left w:val="none" w:sz="0" w:space="0" w:color="auto"/>
        <w:bottom w:val="none" w:sz="0" w:space="0" w:color="auto"/>
        <w:right w:val="none" w:sz="0" w:space="0" w:color="auto"/>
      </w:divBdr>
    </w:div>
    <w:div w:id="1196119980">
      <w:bodyDiv w:val="1"/>
      <w:marLeft w:val="0"/>
      <w:marRight w:val="0"/>
      <w:marTop w:val="0"/>
      <w:marBottom w:val="0"/>
      <w:divBdr>
        <w:top w:val="none" w:sz="0" w:space="0" w:color="auto"/>
        <w:left w:val="none" w:sz="0" w:space="0" w:color="auto"/>
        <w:bottom w:val="none" w:sz="0" w:space="0" w:color="auto"/>
        <w:right w:val="none" w:sz="0" w:space="0" w:color="auto"/>
      </w:divBdr>
    </w:div>
    <w:div w:id="1240483366">
      <w:bodyDiv w:val="1"/>
      <w:marLeft w:val="0"/>
      <w:marRight w:val="0"/>
      <w:marTop w:val="0"/>
      <w:marBottom w:val="0"/>
      <w:divBdr>
        <w:top w:val="none" w:sz="0" w:space="0" w:color="auto"/>
        <w:left w:val="none" w:sz="0" w:space="0" w:color="auto"/>
        <w:bottom w:val="none" w:sz="0" w:space="0" w:color="auto"/>
        <w:right w:val="none" w:sz="0" w:space="0" w:color="auto"/>
      </w:divBdr>
    </w:div>
    <w:div w:id="1271203472">
      <w:bodyDiv w:val="1"/>
      <w:marLeft w:val="0"/>
      <w:marRight w:val="0"/>
      <w:marTop w:val="0"/>
      <w:marBottom w:val="0"/>
      <w:divBdr>
        <w:top w:val="none" w:sz="0" w:space="0" w:color="auto"/>
        <w:left w:val="none" w:sz="0" w:space="0" w:color="auto"/>
        <w:bottom w:val="none" w:sz="0" w:space="0" w:color="auto"/>
        <w:right w:val="none" w:sz="0" w:space="0" w:color="auto"/>
      </w:divBdr>
    </w:div>
    <w:div w:id="1301231887">
      <w:bodyDiv w:val="1"/>
      <w:marLeft w:val="0"/>
      <w:marRight w:val="0"/>
      <w:marTop w:val="0"/>
      <w:marBottom w:val="0"/>
      <w:divBdr>
        <w:top w:val="none" w:sz="0" w:space="0" w:color="auto"/>
        <w:left w:val="none" w:sz="0" w:space="0" w:color="auto"/>
        <w:bottom w:val="none" w:sz="0" w:space="0" w:color="auto"/>
        <w:right w:val="none" w:sz="0" w:space="0" w:color="auto"/>
      </w:divBdr>
    </w:div>
    <w:div w:id="1322463828">
      <w:bodyDiv w:val="1"/>
      <w:marLeft w:val="0"/>
      <w:marRight w:val="0"/>
      <w:marTop w:val="0"/>
      <w:marBottom w:val="0"/>
      <w:divBdr>
        <w:top w:val="none" w:sz="0" w:space="0" w:color="auto"/>
        <w:left w:val="none" w:sz="0" w:space="0" w:color="auto"/>
        <w:bottom w:val="none" w:sz="0" w:space="0" w:color="auto"/>
        <w:right w:val="none" w:sz="0" w:space="0" w:color="auto"/>
      </w:divBdr>
    </w:div>
    <w:div w:id="1359501243">
      <w:bodyDiv w:val="1"/>
      <w:marLeft w:val="0"/>
      <w:marRight w:val="0"/>
      <w:marTop w:val="0"/>
      <w:marBottom w:val="0"/>
      <w:divBdr>
        <w:top w:val="none" w:sz="0" w:space="0" w:color="auto"/>
        <w:left w:val="none" w:sz="0" w:space="0" w:color="auto"/>
        <w:bottom w:val="none" w:sz="0" w:space="0" w:color="auto"/>
        <w:right w:val="none" w:sz="0" w:space="0" w:color="auto"/>
      </w:divBdr>
    </w:div>
    <w:div w:id="1374619707">
      <w:bodyDiv w:val="1"/>
      <w:marLeft w:val="0"/>
      <w:marRight w:val="0"/>
      <w:marTop w:val="0"/>
      <w:marBottom w:val="0"/>
      <w:divBdr>
        <w:top w:val="none" w:sz="0" w:space="0" w:color="auto"/>
        <w:left w:val="none" w:sz="0" w:space="0" w:color="auto"/>
        <w:bottom w:val="none" w:sz="0" w:space="0" w:color="auto"/>
        <w:right w:val="none" w:sz="0" w:space="0" w:color="auto"/>
      </w:divBdr>
    </w:div>
    <w:div w:id="1387490565">
      <w:bodyDiv w:val="1"/>
      <w:marLeft w:val="0"/>
      <w:marRight w:val="0"/>
      <w:marTop w:val="0"/>
      <w:marBottom w:val="0"/>
      <w:divBdr>
        <w:top w:val="none" w:sz="0" w:space="0" w:color="auto"/>
        <w:left w:val="none" w:sz="0" w:space="0" w:color="auto"/>
        <w:bottom w:val="none" w:sz="0" w:space="0" w:color="auto"/>
        <w:right w:val="none" w:sz="0" w:space="0" w:color="auto"/>
      </w:divBdr>
    </w:div>
    <w:div w:id="1408846511">
      <w:bodyDiv w:val="1"/>
      <w:marLeft w:val="0"/>
      <w:marRight w:val="0"/>
      <w:marTop w:val="0"/>
      <w:marBottom w:val="0"/>
      <w:divBdr>
        <w:top w:val="none" w:sz="0" w:space="0" w:color="auto"/>
        <w:left w:val="none" w:sz="0" w:space="0" w:color="auto"/>
        <w:bottom w:val="none" w:sz="0" w:space="0" w:color="auto"/>
        <w:right w:val="none" w:sz="0" w:space="0" w:color="auto"/>
      </w:divBdr>
    </w:div>
    <w:div w:id="1420368579">
      <w:bodyDiv w:val="1"/>
      <w:marLeft w:val="0"/>
      <w:marRight w:val="0"/>
      <w:marTop w:val="0"/>
      <w:marBottom w:val="0"/>
      <w:divBdr>
        <w:top w:val="none" w:sz="0" w:space="0" w:color="auto"/>
        <w:left w:val="none" w:sz="0" w:space="0" w:color="auto"/>
        <w:bottom w:val="none" w:sz="0" w:space="0" w:color="auto"/>
        <w:right w:val="none" w:sz="0" w:space="0" w:color="auto"/>
      </w:divBdr>
    </w:div>
    <w:div w:id="1449279321">
      <w:bodyDiv w:val="1"/>
      <w:marLeft w:val="0"/>
      <w:marRight w:val="0"/>
      <w:marTop w:val="0"/>
      <w:marBottom w:val="0"/>
      <w:divBdr>
        <w:top w:val="none" w:sz="0" w:space="0" w:color="auto"/>
        <w:left w:val="none" w:sz="0" w:space="0" w:color="auto"/>
        <w:bottom w:val="none" w:sz="0" w:space="0" w:color="auto"/>
        <w:right w:val="none" w:sz="0" w:space="0" w:color="auto"/>
      </w:divBdr>
    </w:div>
    <w:div w:id="1462117301">
      <w:bodyDiv w:val="1"/>
      <w:marLeft w:val="0"/>
      <w:marRight w:val="0"/>
      <w:marTop w:val="0"/>
      <w:marBottom w:val="0"/>
      <w:divBdr>
        <w:top w:val="none" w:sz="0" w:space="0" w:color="auto"/>
        <w:left w:val="none" w:sz="0" w:space="0" w:color="auto"/>
        <w:bottom w:val="none" w:sz="0" w:space="0" w:color="auto"/>
        <w:right w:val="none" w:sz="0" w:space="0" w:color="auto"/>
      </w:divBdr>
    </w:div>
    <w:div w:id="1494493586">
      <w:bodyDiv w:val="1"/>
      <w:marLeft w:val="0"/>
      <w:marRight w:val="0"/>
      <w:marTop w:val="0"/>
      <w:marBottom w:val="0"/>
      <w:divBdr>
        <w:top w:val="none" w:sz="0" w:space="0" w:color="auto"/>
        <w:left w:val="none" w:sz="0" w:space="0" w:color="auto"/>
        <w:bottom w:val="none" w:sz="0" w:space="0" w:color="auto"/>
        <w:right w:val="none" w:sz="0" w:space="0" w:color="auto"/>
      </w:divBdr>
    </w:div>
    <w:div w:id="1501969229">
      <w:bodyDiv w:val="1"/>
      <w:marLeft w:val="0"/>
      <w:marRight w:val="0"/>
      <w:marTop w:val="0"/>
      <w:marBottom w:val="0"/>
      <w:divBdr>
        <w:top w:val="none" w:sz="0" w:space="0" w:color="auto"/>
        <w:left w:val="none" w:sz="0" w:space="0" w:color="auto"/>
        <w:bottom w:val="none" w:sz="0" w:space="0" w:color="auto"/>
        <w:right w:val="none" w:sz="0" w:space="0" w:color="auto"/>
      </w:divBdr>
    </w:div>
    <w:div w:id="1529946587">
      <w:bodyDiv w:val="1"/>
      <w:marLeft w:val="0"/>
      <w:marRight w:val="0"/>
      <w:marTop w:val="0"/>
      <w:marBottom w:val="0"/>
      <w:divBdr>
        <w:top w:val="none" w:sz="0" w:space="0" w:color="auto"/>
        <w:left w:val="none" w:sz="0" w:space="0" w:color="auto"/>
        <w:bottom w:val="none" w:sz="0" w:space="0" w:color="auto"/>
        <w:right w:val="none" w:sz="0" w:space="0" w:color="auto"/>
      </w:divBdr>
    </w:div>
    <w:div w:id="1535193279">
      <w:bodyDiv w:val="1"/>
      <w:marLeft w:val="0"/>
      <w:marRight w:val="0"/>
      <w:marTop w:val="0"/>
      <w:marBottom w:val="0"/>
      <w:divBdr>
        <w:top w:val="none" w:sz="0" w:space="0" w:color="auto"/>
        <w:left w:val="none" w:sz="0" w:space="0" w:color="auto"/>
        <w:bottom w:val="none" w:sz="0" w:space="0" w:color="auto"/>
        <w:right w:val="none" w:sz="0" w:space="0" w:color="auto"/>
      </w:divBdr>
    </w:div>
    <w:div w:id="1538738171">
      <w:bodyDiv w:val="1"/>
      <w:marLeft w:val="0"/>
      <w:marRight w:val="0"/>
      <w:marTop w:val="0"/>
      <w:marBottom w:val="0"/>
      <w:divBdr>
        <w:top w:val="none" w:sz="0" w:space="0" w:color="auto"/>
        <w:left w:val="none" w:sz="0" w:space="0" w:color="auto"/>
        <w:bottom w:val="none" w:sz="0" w:space="0" w:color="auto"/>
        <w:right w:val="none" w:sz="0" w:space="0" w:color="auto"/>
      </w:divBdr>
    </w:div>
    <w:div w:id="1562401230">
      <w:bodyDiv w:val="1"/>
      <w:marLeft w:val="0"/>
      <w:marRight w:val="0"/>
      <w:marTop w:val="0"/>
      <w:marBottom w:val="0"/>
      <w:divBdr>
        <w:top w:val="none" w:sz="0" w:space="0" w:color="auto"/>
        <w:left w:val="none" w:sz="0" w:space="0" w:color="auto"/>
        <w:bottom w:val="none" w:sz="0" w:space="0" w:color="auto"/>
        <w:right w:val="none" w:sz="0" w:space="0" w:color="auto"/>
      </w:divBdr>
      <w:divsChild>
        <w:div w:id="438376547">
          <w:marLeft w:val="-63"/>
          <w:marRight w:val="-63"/>
          <w:marTop w:val="0"/>
          <w:marBottom w:val="63"/>
          <w:divBdr>
            <w:top w:val="single" w:sz="2" w:space="0" w:color="000000"/>
            <w:left w:val="single" w:sz="2" w:space="0" w:color="000000"/>
            <w:bottom w:val="single" w:sz="2" w:space="0" w:color="000000"/>
            <w:right w:val="single" w:sz="2" w:space="0" w:color="000000"/>
          </w:divBdr>
          <w:divsChild>
            <w:div w:id="1842037592">
              <w:marLeft w:val="63"/>
              <w:marRight w:val="63"/>
              <w:marTop w:val="0"/>
              <w:marBottom w:val="0"/>
              <w:divBdr>
                <w:top w:val="single" w:sz="2" w:space="0" w:color="000000"/>
                <w:left w:val="single" w:sz="2" w:space="0" w:color="000000"/>
                <w:bottom w:val="single" w:sz="2" w:space="0" w:color="000000"/>
                <w:right w:val="single" w:sz="2" w:space="0" w:color="000000"/>
              </w:divBdr>
              <w:divsChild>
                <w:div w:id="273631487">
                  <w:marLeft w:val="0"/>
                  <w:marRight w:val="0"/>
                  <w:marTop w:val="0"/>
                  <w:marBottom w:val="0"/>
                  <w:divBdr>
                    <w:top w:val="single" w:sz="2" w:space="0" w:color="000000"/>
                    <w:left w:val="single" w:sz="2" w:space="0" w:color="000000"/>
                    <w:bottom w:val="single" w:sz="2" w:space="0" w:color="000000"/>
                    <w:right w:val="single" w:sz="2" w:space="0" w:color="000000"/>
                  </w:divBdr>
                  <w:divsChild>
                    <w:div w:id="365452371">
                      <w:marLeft w:val="0"/>
                      <w:marRight w:val="0"/>
                      <w:marTop w:val="0"/>
                      <w:marBottom w:val="25"/>
                      <w:divBdr>
                        <w:top w:val="single" w:sz="2" w:space="0" w:color="000000"/>
                        <w:left w:val="single" w:sz="2" w:space="0" w:color="000000"/>
                        <w:bottom w:val="single" w:sz="2" w:space="0" w:color="000000"/>
                        <w:right w:val="single" w:sz="2" w:space="0" w:color="000000"/>
                      </w:divBdr>
                      <w:divsChild>
                        <w:div w:id="1118374039">
                          <w:marLeft w:val="0"/>
                          <w:marRight w:val="0"/>
                          <w:marTop w:val="0"/>
                          <w:marBottom w:val="0"/>
                          <w:divBdr>
                            <w:top w:val="single" w:sz="2" w:space="0" w:color="000000"/>
                            <w:left w:val="single" w:sz="2" w:space="0" w:color="000000"/>
                            <w:bottom w:val="single" w:sz="2" w:space="0" w:color="000000"/>
                            <w:right w:val="single" w:sz="2" w:space="0" w:color="000000"/>
                          </w:divBdr>
                          <w:divsChild>
                            <w:div w:id="61761788">
                              <w:marLeft w:val="0"/>
                              <w:marRight w:val="0"/>
                              <w:marTop w:val="0"/>
                              <w:marBottom w:val="0"/>
                              <w:divBdr>
                                <w:top w:val="single" w:sz="2" w:space="0" w:color="000000"/>
                                <w:left w:val="single" w:sz="2" w:space="0" w:color="000000"/>
                                <w:bottom w:val="single" w:sz="2" w:space="0" w:color="000000"/>
                                <w:right w:val="single" w:sz="2" w:space="0" w:color="000000"/>
                              </w:divBdr>
                              <w:divsChild>
                                <w:div w:id="1800798875">
                                  <w:marLeft w:val="0"/>
                                  <w:marRight w:val="0"/>
                                  <w:marTop w:val="0"/>
                                  <w:marBottom w:val="0"/>
                                  <w:divBdr>
                                    <w:top w:val="single" w:sz="2" w:space="0" w:color="000000"/>
                                    <w:left w:val="single" w:sz="2" w:space="0" w:color="000000"/>
                                    <w:bottom w:val="single" w:sz="2" w:space="0" w:color="000000"/>
                                    <w:right w:val="single" w:sz="2" w:space="0" w:color="000000"/>
                                  </w:divBdr>
                                  <w:divsChild>
                                    <w:div w:id="535657684">
                                      <w:marLeft w:val="0"/>
                                      <w:marRight w:val="0"/>
                                      <w:marTop w:val="0"/>
                                      <w:marBottom w:val="0"/>
                                      <w:divBdr>
                                        <w:top w:val="single" w:sz="2" w:space="0" w:color="000000"/>
                                        <w:left w:val="single" w:sz="2" w:space="0" w:color="000000"/>
                                        <w:bottom w:val="single" w:sz="2" w:space="0" w:color="000000"/>
                                        <w:right w:val="single" w:sz="2" w:space="0" w:color="000000"/>
                                      </w:divBdr>
                                      <w:divsChild>
                                        <w:div w:id="1367608658">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 w:id="1577587853">
      <w:bodyDiv w:val="1"/>
      <w:marLeft w:val="0"/>
      <w:marRight w:val="0"/>
      <w:marTop w:val="0"/>
      <w:marBottom w:val="0"/>
      <w:divBdr>
        <w:top w:val="none" w:sz="0" w:space="0" w:color="auto"/>
        <w:left w:val="none" w:sz="0" w:space="0" w:color="auto"/>
        <w:bottom w:val="none" w:sz="0" w:space="0" w:color="auto"/>
        <w:right w:val="none" w:sz="0" w:space="0" w:color="auto"/>
      </w:divBdr>
    </w:div>
    <w:div w:id="1579098896">
      <w:bodyDiv w:val="1"/>
      <w:marLeft w:val="0"/>
      <w:marRight w:val="0"/>
      <w:marTop w:val="0"/>
      <w:marBottom w:val="0"/>
      <w:divBdr>
        <w:top w:val="none" w:sz="0" w:space="0" w:color="auto"/>
        <w:left w:val="none" w:sz="0" w:space="0" w:color="auto"/>
        <w:bottom w:val="none" w:sz="0" w:space="0" w:color="auto"/>
        <w:right w:val="none" w:sz="0" w:space="0" w:color="auto"/>
      </w:divBdr>
    </w:div>
    <w:div w:id="1590313741">
      <w:bodyDiv w:val="1"/>
      <w:marLeft w:val="0"/>
      <w:marRight w:val="0"/>
      <w:marTop w:val="0"/>
      <w:marBottom w:val="0"/>
      <w:divBdr>
        <w:top w:val="none" w:sz="0" w:space="0" w:color="auto"/>
        <w:left w:val="none" w:sz="0" w:space="0" w:color="auto"/>
        <w:bottom w:val="none" w:sz="0" w:space="0" w:color="auto"/>
        <w:right w:val="none" w:sz="0" w:space="0" w:color="auto"/>
      </w:divBdr>
    </w:div>
    <w:div w:id="1608080327">
      <w:bodyDiv w:val="1"/>
      <w:marLeft w:val="0"/>
      <w:marRight w:val="0"/>
      <w:marTop w:val="0"/>
      <w:marBottom w:val="0"/>
      <w:divBdr>
        <w:top w:val="none" w:sz="0" w:space="0" w:color="auto"/>
        <w:left w:val="none" w:sz="0" w:space="0" w:color="auto"/>
        <w:bottom w:val="none" w:sz="0" w:space="0" w:color="auto"/>
        <w:right w:val="none" w:sz="0" w:space="0" w:color="auto"/>
      </w:divBdr>
    </w:div>
    <w:div w:id="1617827029">
      <w:bodyDiv w:val="1"/>
      <w:marLeft w:val="0"/>
      <w:marRight w:val="0"/>
      <w:marTop w:val="0"/>
      <w:marBottom w:val="0"/>
      <w:divBdr>
        <w:top w:val="none" w:sz="0" w:space="0" w:color="auto"/>
        <w:left w:val="none" w:sz="0" w:space="0" w:color="auto"/>
        <w:bottom w:val="none" w:sz="0" w:space="0" w:color="auto"/>
        <w:right w:val="none" w:sz="0" w:space="0" w:color="auto"/>
      </w:divBdr>
    </w:div>
    <w:div w:id="1624192522">
      <w:bodyDiv w:val="1"/>
      <w:marLeft w:val="0"/>
      <w:marRight w:val="0"/>
      <w:marTop w:val="0"/>
      <w:marBottom w:val="0"/>
      <w:divBdr>
        <w:top w:val="none" w:sz="0" w:space="0" w:color="auto"/>
        <w:left w:val="none" w:sz="0" w:space="0" w:color="auto"/>
        <w:bottom w:val="none" w:sz="0" w:space="0" w:color="auto"/>
        <w:right w:val="none" w:sz="0" w:space="0" w:color="auto"/>
      </w:divBdr>
    </w:div>
    <w:div w:id="1633318323">
      <w:bodyDiv w:val="1"/>
      <w:marLeft w:val="0"/>
      <w:marRight w:val="0"/>
      <w:marTop w:val="0"/>
      <w:marBottom w:val="0"/>
      <w:divBdr>
        <w:top w:val="none" w:sz="0" w:space="0" w:color="auto"/>
        <w:left w:val="none" w:sz="0" w:space="0" w:color="auto"/>
        <w:bottom w:val="none" w:sz="0" w:space="0" w:color="auto"/>
        <w:right w:val="none" w:sz="0" w:space="0" w:color="auto"/>
      </w:divBdr>
    </w:div>
    <w:div w:id="1641766929">
      <w:bodyDiv w:val="1"/>
      <w:marLeft w:val="0"/>
      <w:marRight w:val="0"/>
      <w:marTop w:val="0"/>
      <w:marBottom w:val="0"/>
      <w:divBdr>
        <w:top w:val="none" w:sz="0" w:space="0" w:color="auto"/>
        <w:left w:val="none" w:sz="0" w:space="0" w:color="auto"/>
        <w:bottom w:val="none" w:sz="0" w:space="0" w:color="auto"/>
        <w:right w:val="none" w:sz="0" w:space="0" w:color="auto"/>
      </w:divBdr>
      <w:divsChild>
        <w:div w:id="1021394034">
          <w:marLeft w:val="-63"/>
          <w:marRight w:val="-63"/>
          <w:marTop w:val="0"/>
          <w:marBottom w:val="63"/>
          <w:divBdr>
            <w:top w:val="single" w:sz="2" w:space="0" w:color="000000"/>
            <w:left w:val="single" w:sz="2" w:space="0" w:color="000000"/>
            <w:bottom w:val="single" w:sz="2" w:space="0" w:color="000000"/>
            <w:right w:val="single" w:sz="2" w:space="0" w:color="000000"/>
          </w:divBdr>
          <w:divsChild>
            <w:div w:id="1383022608">
              <w:marLeft w:val="63"/>
              <w:marRight w:val="63"/>
              <w:marTop w:val="0"/>
              <w:marBottom w:val="0"/>
              <w:divBdr>
                <w:top w:val="single" w:sz="2" w:space="0" w:color="000000"/>
                <w:left w:val="single" w:sz="2" w:space="0" w:color="000000"/>
                <w:bottom w:val="single" w:sz="2" w:space="0" w:color="000000"/>
                <w:right w:val="single" w:sz="2" w:space="0" w:color="000000"/>
              </w:divBdr>
              <w:divsChild>
                <w:div w:id="1332955090">
                  <w:marLeft w:val="0"/>
                  <w:marRight w:val="0"/>
                  <w:marTop w:val="0"/>
                  <w:marBottom w:val="0"/>
                  <w:divBdr>
                    <w:top w:val="single" w:sz="2" w:space="0" w:color="000000"/>
                    <w:left w:val="single" w:sz="2" w:space="0" w:color="000000"/>
                    <w:bottom w:val="single" w:sz="2" w:space="0" w:color="000000"/>
                    <w:right w:val="single" w:sz="2" w:space="0" w:color="000000"/>
                  </w:divBdr>
                  <w:divsChild>
                    <w:div w:id="1324161">
                      <w:marLeft w:val="0"/>
                      <w:marRight w:val="0"/>
                      <w:marTop w:val="0"/>
                      <w:marBottom w:val="25"/>
                      <w:divBdr>
                        <w:top w:val="single" w:sz="2" w:space="0" w:color="000000"/>
                        <w:left w:val="single" w:sz="2" w:space="0" w:color="000000"/>
                        <w:bottom w:val="single" w:sz="2" w:space="0" w:color="000000"/>
                        <w:right w:val="single" w:sz="2" w:space="0" w:color="000000"/>
                      </w:divBdr>
                      <w:divsChild>
                        <w:div w:id="105467552">
                          <w:marLeft w:val="0"/>
                          <w:marRight w:val="0"/>
                          <w:marTop w:val="0"/>
                          <w:marBottom w:val="0"/>
                          <w:divBdr>
                            <w:top w:val="single" w:sz="2" w:space="0" w:color="000000"/>
                            <w:left w:val="single" w:sz="2" w:space="0" w:color="000000"/>
                            <w:bottom w:val="single" w:sz="2" w:space="0" w:color="000000"/>
                            <w:right w:val="single" w:sz="2" w:space="0" w:color="000000"/>
                          </w:divBdr>
                          <w:divsChild>
                            <w:div w:id="1762608186">
                              <w:marLeft w:val="0"/>
                              <w:marRight w:val="0"/>
                              <w:marTop w:val="0"/>
                              <w:marBottom w:val="0"/>
                              <w:divBdr>
                                <w:top w:val="single" w:sz="2" w:space="0" w:color="000000"/>
                                <w:left w:val="single" w:sz="2" w:space="0" w:color="000000"/>
                                <w:bottom w:val="single" w:sz="2" w:space="0" w:color="000000"/>
                                <w:right w:val="single" w:sz="2" w:space="0" w:color="000000"/>
                              </w:divBdr>
                              <w:divsChild>
                                <w:div w:id="2088917027">
                                  <w:marLeft w:val="0"/>
                                  <w:marRight w:val="0"/>
                                  <w:marTop w:val="0"/>
                                  <w:marBottom w:val="0"/>
                                  <w:divBdr>
                                    <w:top w:val="single" w:sz="2" w:space="0" w:color="000000"/>
                                    <w:left w:val="single" w:sz="2" w:space="0" w:color="000000"/>
                                    <w:bottom w:val="single" w:sz="2" w:space="0" w:color="000000"/>
                                    <w:right w:val="single" w:sz="2" w:space="0" w:color="000000"/>
                                  </w:divBdr>
                                  <w:divsChild>
                                    <w:div w:id="1852142466">
                                      <w:marLeft w:val="0"/>
                                      <w:marRight w:val="0"/>
                                      <w:marTop w:val="0"/>
                                      <w:marBottom w:val="0"/>
                                      <w:divBdr>
                                        <w:top w:val="single" w:sz="2" w:space="0" w:color="000000"/>
                                        <w:left w:val="single" w:sz="2" w:space="0" w:color="000000"/>
                                        <w:bottom w:val="single" w:sz="2" w:space="0" w:color="000000"/>
                                        <w:right w:val="single" w:sz="2" w:space="0" w:color="000000"/>
                                      </w:divBdr>
                                      <w:divsChild>
                                        <w:div w:id="1443379">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Child>
        </w:div>
      </w:divsChild>
    </w:div>
    <w:div w:id="1649480843">
      <w:bodyDiv w:val="1"/>
      <w:marLeft w:val="0"/>
      <w:marRight w:val="0"/>
      <w:marTop w:val="0"/>
      <w:marBottom w:val="0"/>
      <w:divBdr>
        <w:top w:val="none" w:sz="0" w:space="0" w:color="auto"/>
        <w:left w:val="none" w:sz="0" w:space="0" w:color="auto"/>
        <w:bottom w:val="none" w:sz="0" w:space="0" w:color="auto"/>
        <w:right w:val="none" w:sz="0" w:space="0" w:color="auto"/>
      </w:divBdr>
    </w:div>
    <w:div w:id="1694309256">
      <w:bodyDiv w:val="1"/>
      <w:marLeft w:val="0"/>
      <w:marRight w:val="0"/>
      <w:marTop w:val="0"/>
      <w:marBottom w:val="0"/>
      <w:divBdr>
        <w:top w:val="none" w:sz="0" w:space="0" w:color="auto"/>
        <w:left w:val="none" w:sz="0" w:space="0" w:color="auto"/>
        <w:bottom w:val="none" w:sz="0" w:space="0" w:color="auto"/>
        <w:right w:val="none" w:sz="0" w:space="0" w:color="auto"/>
      </w:divBdr>
    </w:div>
    <w:div w:id="1694455283">
      <w:bodyDiv w:val="1"/>
      <w:marLeft w:val="0"/>
      <w:marRight w:val="0"/>
      <w:marTop w:val="0"/>
      <w:marBottom w:val="0"/>
      <w:divBdr>
        <w:top w:val="none" w:sz="0" w:space="0" w:color="auto"/>
        <w:left w:val="none" w:sz="0" w:space="0" w:color="auto"/>
        <w:bottom w:val="none" w:sz="0" w:space="0" w:color="auto"/>
        <w:right w:val="none" w:sz="0" w:space="0" w:color="auto"/>
      </w:divBdr>
    </w:div>
    <w:div w:id="1695419583">
      <w:bodyDiv w:val="1"/>
      <w:marLeft w:val="0"/>
      <w:marRight w:val="0"/>
      <w:marTop w:val="0"/>
      <w:marBottom w:val="0"/>
      <w:divBdr>
        <w:top w:val="none" w:sz="0" w:space="0" w:color="auto"/>
        <w:left w:val="none" w:sz="0" w:space="0" w:color="auto"/>
        <w:bottom w:val="none" w:sz="0" w:space="0" w:color="auto"/>
        <w:right w:val="none" w:sz="0" w:space="0" w:color="auto"/>
      </w:divBdr>
    </w:div>
    <w:div w:id="1712682991">
      <w:bodyDiv w:val="1"/>
      <w:marLeft w:val="0"/>
      <w:marRight w:val="0"/>
      <w:marTop w:val="0"/>
      <w:marBottom w:val="0"/>
      <w:divBdr>
        <w:top w:val="none" w:sz="0" w:space="0" w:color="auto"/>
        <w:left w:val="none" w:sz="0" w:space="0" w:color="auto"/>
        <w:bottom w:val="none" w:sz="0" w:space="0" w:color="auto"/>
        <w:right w:val="none" w:sz="0" w:space="0" w:color="auto"/>
      </w:divBdr>
    </w:div>
    <w:div w:id="1725829464">
      <w:bodyDiv w:val="1"/>
      <w:marLeft w:val="0"/>
      <w:marRight w:val="0"/>
      <w:marTop w:val="0"/>
      <w:marBottom w:val="0"/>
      <w:divBdr>
        <w:top w:val="none" w:sz="0" w:space="0" w:color="auto"/>
        <w:left w:val="none" w:sz="0" w:space="0" w:color="auto"/>
        <w:bottom w:val="none" w:sz="0" w:space="0" w:color="auto"/>
        <w:right w:val="none" w:sz="0" w:space="0" w:color="auto"/>
      </w:divBdr>
    </w:div>
    <w:div w:id="1776091852">
      <w:bodyDiv w:val="1"/>
      <w:marLeft w:val="0"/>
      <w:marRight w:val="0"/>
      <w:marTop w:val="0"/>
      <w:marBottom w:val="0"/>
      <w:divBdr>
        <w:top w:val="none" w:sz="0" w:space="0" w:color="auto"/>
        <w:left w:val="none" w:sz="0" w:space="0" w:color="auto"/>
        <w:bottom w:val="none" w:sz="0" w:space="0" w:color="auto"/>
        <w:right w:val="none" w:sz="0" w:space="0" w:color="auto"/>
      </w:divBdr>
    </w:div>
    <w:div w:id="1796875743">
      <w:bodyDiv w:val="1"/>
      <w:marLeft w:val="0"/>
      <w:marRight w:val="0"/>
      <w:marTop w:val="0"/>
      <w:marBottom w:val="0"/>
      <w:divBdr>
        <w:top w:val="none" w:sz="0" w:space="0" w:color="auto"/>
        <w:left w:val="none" w:sz="0" w:space="0" w:color="auto"/>
        <w:bottom w:val="none" w:sz="0" w:space="0" w:color="auto"/>
        <w:right w:val="none" w:sz="0" w:space="0" w:color="auto"/>
      </w:divBdr>
    </w:div>
    <w:div w:id="1799909868">
      <w:bodyDiv w:val="1"/>
      <w:marLeft w:val="0"/>
      <w:marRight w:val="0"/>
      <w:marTop w:val="0"/>
      <w:marBottom w:val="0"/>
      <w:divBdr>
        <w:top w:val="none" w:sz="0" w:space="0" w:color="auto"/>
        <w:left w:val="none" w:sz="0" w:space="0" w:color="auto"/>
        <w:bottom w:val="none" w:sz="0" w:space="0" w:color="auto"/>
        <w:right w:val="none" w:sz="0" w:space="0" w:color="auto"/>
      </w:divBdr>
    </w:div>
    <w:div w:id="1800149500">
      <w:bodyDiv w:val="1"/>
      <w:marLeft w:val="0"/>
      <w:marRight w:val="0"/>
      <w:marTop w:val="0"/>
      <w:marBottom w:val="0"/>
      <w:divBdr>
        <w:top w:val="none" w:sz="0" w:space="0" w:color="auto"/>
        <w:left w:val="none" w:sz="0" w:space="0" w:color="auto"/>
        <w:bottom w:val="none" w:sz="0" w:space="0" w:color="auto"/>
        <w:right w:val="none" w:sz="0" w:space="0" w:color="auto"/>
      </w:divBdr>
    </w:div>
    <w:div w:id="1828741869">
      <w:bodyDiv w:val="1"/>
      <w:marLeft w:val="0"/>
      <w:marRight w:val="0"/>
      <w:marTop w:val="0"/>
      <w:marBottom w:val="0"/>
      <w:divBdr>
        <w:top w:val="none" w:sz="0" w:space="0" w:color="auto"/>
        <w:left w:val="none" w:sz="0" w:space="0" w:color="auto"/>
        <w:bottom w:val="none" w:sz="0" w:space="0" w:color="auto"/>
        <w:right w:val="none" w:sz="0" w:space="0" w:color="auto"/>
      </w:divBdr>
    </w:div>
    <w:div w:id="1862696885">
      <w:bodyDiv w:val="1"/>
      <w:marLeft w:val="0"/>
      <w:marRight w:val="0"/>
      <w:marTop w:val="0"/>
      <w:marBottom w:val="0"/>
      <w:divBdr>
        <w:top w:val="none" w:sz="0" w:space="0" w:color="auto"/>
        <w:left w:val="none" w:sz="0" w:space="0" w:color="auto"/>
        <w:bottom w:val="none" w:sz="0" w:space="0" w:color="auto"/>
        <w:right w:val="none" w:sz="0" w:space="0" w:color="auto"/>
      </w:divBdr>
    </w:div>
    <w:div w:id="1864514673">
      <w:bodyDiv w:val="1"/>
      <w:marLeft w:val="0"/>
      <w:marRight w:val="0"/>
      <w:marTop w:val="0"/>
      <w:marBottom w:val="0"/>
      <w:divBdr>
        <w:top w:val="none" w:sz="0" w:space="0" w:color="auto"/>
        <w:left w:val="none" w:sz="0" w:space="0" w:color="auto"/>
        <w:bottom w:val="none" w:sz="0" w:space="0" w:color="auto"/>
        <w:right w:val="none" w:sz="0" w:space="0" w:color="auto"/>
      </w:divBdr>
    </w:div>
    <w:div w:id="1872954650">
      <w:bodyDiv w:val="1"/>
      <w:marLeft w:val="0"/>
      <w:marRight w:val="0"/>
      <w:marTop w:val="0"/>
      <w:marBottom w:val="0"/>
      <w:divBdr>
        <w:top w:val="none" w:sz="0" w:space="0" w:color="auto"/>
        <w:left w:val="none" w:sz="0" w:space="0" w:color="auto"/>
        <w:bottom w:val="none" w:sz="0" w:space="0" w:color="auto"/>
        <w:right w:val="none" w:sz="0" w:space="0" w:color="auto"/>
      </w:divBdr>
    </w:div>
    <w:div w:id="1877892996">
      <w:bodyDiv w:val="1"/>
      <w:marLeft w:val="0"/>
      <w:marRight w:val="0"/>
      <w:marTop w:val="0"/>
      <w:marBottom w:val="0"/>
      <w:divBdr>
        <w:top w:val="none" w:sz="0" w:space="0" w:color="auto"/>
        <w:left w:val="none" w:sz="0" w:space="0" w:color="auto"/>
        <w:bottom w:val="none" w:sz="0" w:space="0" w:color="auto"/>
        <w:right w:val="none" w:sz="0" w:space="0" w:color="auto"/>
      </w:divBdr>
    </w:div>
    <w:div w:id="1915504775">
      <w:bodyDiv w:val="1"/>
      <w:marLeft w:val="0"/>
      <w:marRight w:val="0"/>
      <w:marTop w:val="0"/>
      <w:marBottom w:val="0"/>
      <w:divBdr>
        <w:top w:val="none" w:sz="0" w:space="0" w:color="auto"/>
        <w:left w:val="none" w:sz="0" w:space="0" w:color="auto"/>
        <w:bottom w:val="none" w:sz="0" w:space="0" w:color="auto"/>
        <w:right w:val="none" w:sz="0" w:space="0" w:color="auto"/>
      </w:divBdr>
    </w:div>
    <w:div w:id="1916161914">
      <w:bodyDiv w:val="1"/>
      <w:marLeft w:val="0"/>
      <w:marRight w:val="0"/>
      <w:marTop w:val="0"/>
      <w:marBottom w:val="0"/>
      <w:divBdr>
        <w:top w:val="none" w:sz="0" w:space="0" w:color="auto"/>
        <w:left w:val="none" w:sz="0" w:space="0" w:color="auto"/>
        <w:bottom w:val="none" w:sz="0" w:space="0" w:color="auto"/>
        <w:right w:val="none" w:sz="0" w:space="0" w:color="auto"/>
      </w:divBdr>
    </w:div>
    <w:div w:id="1954283549">
      <w:bodyDiv w:val="1"/>
      <w:marLeft w:val="0"/>
      <w:marRight w:val="0"/>
      <w:marTop w:val="0"/>
      <w:marBottom w:val="0"/>
      <w:divBdr>
        <w:top w:val="none" w:sz="0" w:space="0" w:color="auto"/>
        <w:left w:val="none" w:sz="0" w:space="0" w:color="auto"/>
        <w:bottom w:val="none" w:sz="0" w:space="0" w:color="auto"/>
        <w:right w:val="none" w:sz="0" w:space="0" w:color="auto"/>
      </w:divBdr>
      <w:divsChild>
        <w:div w:id="618221836">
          <w:marLeft w:val="0"/>
          <w:marRight w:val="0"/>
          <w:marTop w:val="0"/>
          <w:marBottom w:val="0"/>
          <w:divBdr>
            <w:top w:val="none" w:sz="0" w:space="0" w:color="auto"/>
            <w:left w:val="none" w:sz="0" w:space="0" w:color="auto"/>
            <w:bottom w:val="none" w:sz="0" w:space="0" w:color="auto"/>
            <w:right w:val="none" w:sz="0" w:space="0" w:color="auto"/>
          </w:divBdr>
          <w:divsChild>
            <w:div w:id="1053574894">
              <w:marLeft w:val="0"/>
              <w:marRight w:val="0"/>
              <w:marTop w:val="0"/>
              <w:marBottom w:val="0"/>
              <w:divBdr>
                <w:top w:val="none" w:sz="0" w:space="0" w:color="auto"/>
                <w:left w:val="none" w:sz="0" w:space="0" w:color="auto"/>
                <w:bottom w:val="none" w:sz="0" w:space="0" w:color="auto"/>
                <w:right w:val="none" w:sz="0" w:space="0" w:color="auto"/>
              </w:divBdr>
              <w:divsChild>
                <w:div w:id="1496921277">
                  <w:marLeft w:val="0"/>
                  <w:marRight w:val="0"/>
                  <w:marTop w:val="0"/>
                  <w:marBottom w:val="0"/>
                  <w:divBdr>
                    <w:top w:val="none" w:sz="0" w:space="0" w:color="auto"/>
                    <w:left w:val="none" w:sz="0" w:space="0" w:color="auto"/>
                    <w:bottom w:val="none" w:sz="0" w:space="0" w:color="auto"/>
                    <w:right w:val="none" w:sz="0" w:space="0" w:color="auto"/>
                  </w:divBdr>
                  <w:divsChild>
                    <w:div w:id="89397841">
                      <w:marLeft w:val="0"/>
                      <w:marRight w:val="0"/>
                      <w:marTop w:val="0"/>
                      <w:marBottom w:val="0"/>
                      <w:divBdr>
                        <w:top w:val="none" w:sz="0" w:space="0" w:color="auto"/>
                        <w:left w:val="none" w:sz="0" w:space="0" w:color="auto"/>
                        <w:bottom w:val="none" w:sz="0" w:space="0" w:color="auto"/>
                        <w:right w:val="none" w:sz="0" w:space="0" w:color="auto"/>
                      </w:divBdr>
                    </w:div>
                    <w:div w:id="435834893">
                      <w:marLeft w:val="0"/>
                      <w:marRight w:val="0"/>
                      <w:marTop w:val="0"/>
                      <w:marBottom w:val="0"/>
                      <w:divBdr>
                        <w:top w:val="none" w:sz="0" w:space="0" w:color="auto"/>
                        <w:left w:val="none" w:sz="0" w:space="0" w:color="auto"/>
                        <w:bottom w:val="none" w:sz="0" w:space="0" w:color="auto"/>
                        <w:right w:val="none" w:sz="0" w:space="0" w:color="auto"/>
                      </w:divBdr>
                    </w:div>
                    <w:div w:id="897285800">
                      <w:marLeft w:val="0"/>
                      <w:marRight w:val="0"/>
                      <w:marTop w:val="0"/>
                      <w:marBottom w:val="0"/>
                      <w:divBdr>
                        <w:top w:val="none" w:sz="0" w:space="0" w:color="auto"/>
                        <w:left w:val="none" w:sz="0" w:space="0" w:color="auto"/>
                        <w:bottom w:val="none" w:sz="0" w:space="0" w:color="auto"/>
                        <w:right w:val="none" w:sz="0" w:space="0" w:color="auto"/>
                      </w:divBdr>
                    </w:div>
                    <w:div w:id="291789023">
                      <w:marLeft w:val="0"/>
                      <w:marRight w:val="0"/>
                      <w:marTop w:val="0"/>
                      <w:marBottom w:val="0"/>
                      <w:divBdr>
                        <w:top w:val="none" w:sz="0" w:space="0" w:color="auto"/>
                        <w:left w:val="none" w:sz="0" w:space="0" w:color="auto"/>
                        <w:bottom w:val="none" w:sz="0" w:space="0" w:color="auto"/>
                        <w:right w:val="none" w:sz="0" w:space="0" w:color="auto"/>
                      </w:divBdr>
                    </w:div>
                    <w:div w:id="223880390">
                      <w:marLeft w:val="0"/>
                      <w:marRight w:val="0"/>
                      <w:marTop w:val="0"/>
                      <w:marBottom w:val="0"/>
                      <w:divBdr>
                        <w:top w:val="none" w:sz="0" w:space="0" w:color="auto"/>
                        <w:left w:val="none" w:sz="0" w:space="0" w:color="auto"/>
                        <w:bottom w:val="none" w:sz="0" w:space="0" w:color="auto"/>
                        <w:right w:val="none" w:sz="0" w:space="0" w:color="auto"/>
                      </w:divBdr>
                    </w:div>
                    <w:div w:id="1636135035">
                      <w:marLeft w:val="0"/>
                      <w:marRight w:val="0"/>
                      <w:marTop w:val="0"/>
                      <w:marBottom w:val="0"/>
                      <w:divBdr>
                        <w:top w:val="none" w:sz="0" w:space="0" w:color="auto"/>
                        <w:left w:val="none" w:sz="0" w:space="0" w:color="auto"/>
                        <w:bottom w:val="none" w:sz="0" w:space="0" w:color="auto"/>
                        <w:right w:val="none" w:sz="0" w:space="0" w:color="auto"/>
                      </w:divBdr>
                    </w:div>
                    <w:div w:id="1146822490">
                      <w:marLeft w:val="0"/>
                      <w:marRight w:val="0"/>
                      <w:marTop w:val="0"/>
                      <w:marBottom w:val="0"/>
                      <w:divBdr>
                        <w:top w:val="none" w:sz="0" w:space="0" w:color="auto"/>
                        <w:left w:val="none" w:sz="0" w:space="0" w:color="auto"/>
                        <w:bottom w:val="none" w:sz="0" w:space="0" w:color="auto"/>
                        <w:right w:val="none" w:sz="0" w:space="0" w:color="auto"/>
                      </w:divBdr>
                    </w:div>
                    <w:div w:id="1665086205">
                      <w:marLeft w:val="0"/>
                      <w:marRight w:val="0"/>
                      <w:marTop w:val="0"/>
                      <w:marBottom w:val="0"/>
                      <w:divBdr>
                        <w:top w:val="none" w:sz="0" w:space="0" w:color="auto"/>
                        <w:left w:val="none" w:sz="0" w:space="0" w:color="auto"/>
                        <w:bottom w:val="none" w:sz="0" w:space="0" w:color="auto"/>
                        <w:right w:val="none" w:sz="0" w:space="0" w:color="auto"/>
                      </w:divBdr>
                    </w:div>
                    <w:div w:id="665744629">
                      <w:marLeft w:val="0"/>
                      <w:marRight w:val="0"/>
                      <w:marTop w:val="0"/>
                      <w:marBottom w:val="0"/>
                      <w:divBdr>
                        <w:top w:val="none" w:sz="0" w:space="0" w:color="auto"/>
                        <w:left w:val="none" w:sz="0" w:space="0" w:color="auto"/>
                        <w:bottom w:val="none" w:sz="0" w:space="0" w:color="auto"/>
                        <w:right w:val="none" w:sz="0" w:space="0" w:color="auto"/>
                      </w:divBdr>
                    </w:div>
                    <w:div w:id="153032322">
                      <w:marLeft w:val="0"/>
                      <w:marRight w:val="0"/>
                      <w:marTop w:val="0"/>
                      <w:marBottom w:val="0"/>
                      <w:divBdr>
                        <w:top w:val="none" w:sz="0" w:space="0" w:color="auto"/>
                        <w:left w:val="none" w:sz="0" w:space="0" w:color="auto"/>
                        <w:bottom w:val="none" w:sz="0" w:space="0" w:color="auto"/>
                        <w:right w:val="none" w:sz="0" w:space="0" w:color="auto"/>
                      </w:divBdr>
                    </w:div>
                    <w:div w:id="264074071">
                      <w:marLeft w:val="0"/>
                      <w:marRight w:val="0"/>
                      <w:marTop w:val="0"/>
                      <w:marBottom w:val="0"/>
                      <w:divBdr>
                        <w:top w:val="none" w:sz="0" w:space="0" w:color="auto"/>
                        <w:left w:val="none" w:sz="0" w:space="0" w:color="auto"/>
                        <w:bottom w:val="none" w:sz="0" w:space="0" w:color="auto"/>
                        <w:right w:val="none" w:sz="0" w:space="0" w:color="auto"/>
                      </w:divBdr>
                    </w:div>
                    <w:div w:id="2131899002">
                      <w:marLeft w:val="0"/>
                      <w:marRight w:val="0"/>
                      <w:marTop w:val="0"/>
                      <w:marBottom w:val="0"/>
                      <w:divBdr>
                        <w:top w:val="none" w:sz="0" w:space="0" w:color="auto"/>
                        <w:left w:val="none" w:sz="0" w:space="0" w:color="auto"/>
                        <w:bottom w:val="none" w:sz="0" w:space="0" w:color="auto"/>
                        <w:right w:val="none" w:sz="0" w:space="0" w:color="auto"/>
                      </w:divBdr>
                    </w:div>
                    <w:div w:id="434638504">
                      <w:marLeft w:val="0"/>
                      <w:marRight w:val="0"/>
                      <w:marTop w:val="0"/>
                      <w:marBottom w:val="0"/>
                      <w:divBdr>
                        <w:top w:val="none" w:sz="0" w:space="0" w:color="auto"/>
                        <w:left w:val="none" w:sz="0" w:space="0" w:color="auto"/>
                        <w:bottom w:val="none" w:sz="0" w:space="0" w:color="auto"/>
                        <w:right w:val="none" w:sz="0" w:space="0" w:color="auto"/>
                      </w:divBdr>
                    </w:div>
                    <w:div w:id="1069764264">
                      <w:marLeft w:val="0"/>
                      <w:marRight w:val="0"/>
                      <w:marTop w:val="0"/>
                      <w:marBottom w:val="0"/>
                      <w:divBdr>
                        <w:top w:val="none" w:sz="0" w:space="0" w:color="auto"/>
                        <w:left w:val="none" w:sz="0" w:space="0" w:color="auto"/>
                        <w:bottom w:val="none" w:sz="0" w:space="0" w:color="auto"/>
                        <w:right w:val="none" w:sz="0" w:space="0" w:color="auto"/>
                      </w:divBdr>
                    </w:div>
                    <w:div w:id="484932460">
                      <w:marLeft w:val="0"/>
                      <w:marRight w:val="0"/>
                      <w:marTop w:val="0"/>
                      <w:marBottom w:val="0"/>
                      <w:divBdr>
                        <w:top w:val="none" w:sz="0" w:space="0" w:color="auto"/>
                        <w:left w:val="none" w:sz="0" w:space="0" w:color="auto"/>
                        <w:bottom w:val="none" w:sz="0" w:space="0" w:color="auto"/>
                        <w:right w:val="none" w:sz="0" w:space="0" w:color="auto"/>
                      </w:divBdr>
                    </w:div>
                    <w:div w:id="436411570">
                      <w:marLeft w:val="0"/>
                      <w:marRight w:val="0"/>
                      <w:marTop w:val="0"/>
                      <w:marBottom w:val="0"/>
                      <w:divBdr>
                        <w:top w:val="none" w:sz="0" w:space="0" w:color="auto"/>
                        <w:left w:val="none" w:sz="0" w:space="0" w:color="auto"/>
                        <w:bottom w:val="none" w:sz="0" w:space="0" w:color="auto"/>
                        <w:right w:val="none" w:sz="0" w:space="0" w:color="auto"/>
                      </w:divBdr>
                    </w:div>
                    <w:div w:id="1741635560">
                      <w:marLeft w:val="0"/>
                      <w:marRight w:val="0"/>
                      <w:marTop w:val="0"/>
                      <w:marBottom w:val="0"/>
                      <w:divBdr>
                        <w:top w:val="none" w:sz="0" w:space="0" w:color="auto"/>
                        <w:left w:val="none" w:sz="0" w:space="0" w:color="auto"/>
                        <w:bottom w:val="none" w:sz="0" w:space="0" w:color="auto"/>
                        <w:right w:val="none" w:sz="0" w:space="0" w:color="auto"/>
                      </w:divBdr>
                    </w:div>
                    <w:div w:id="1082263374">
                      <w:marLeft w:val="0"/>
                      <w:marRight w:val="0"/>
                      <w:marTop w:val="0"/>
                      <w:marBottom w:val="0"/>
                      <w:divBdr>
                        <w:top w:val="none" w:sz="0" w:space="0" w:color="auto"/>
                        <w:left w:val="none" w:sz="0" w:space="0" w:color="auto"/>
                        <w:bottom w:val="none" w:sz="0" w:space="0" w:color="auto"/>
                        <w:right w:val="none" w:sz="0" w:space="0" w:color="auto"/>
                      </w:divBdr>
                    </w:div>
                    <w:div w:id="852036180">
                      <w:marLeft w:val="0"/>
                      <w:marRight w:val="0"/>
                      <w:marTop w:val="0"/>
                      <w:marBottom w:val="0"/>
                      <w:divBdr>
                        <w:top w:val="none" w:sz="0" w:space="0" w:color="auto"/>
                        <w:left w:val="none" w:sz="0" w:space="0" w:color="auto"/>
                        <w:bottom w:val="none" w:sz="0" w:space="0" w:color="auto"/>
                        <w:right w:val="none" w:sz="0" w:space="0" w:color="auto"/>
                      </w:divBdr>
                    </w:div>
                    <w:div w:id="139423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059310">
          <w:marLeft w:val="0"/>
          <w:marRight w:val="0"/>
          <w:marTop w:val="0"/>
          <w:marBottom w:val="0"/>
          <w:divBdr>
            <w:top w:val="none" w:sz="0" w:space="0" w:color="auto"/>
            <w:left w:val="none" w:sz="0" w:space="0" w:color="auto"/>
            <w:bottom w:val="none" w:sz="0" w:space="0" w:color="auto"/>
            <w:right w:val="none" w:sz="0" w:space="0" w:color="auto"/>
          </w:divBdr>
          <w:divsChild>
            <w:div w:id="1853832421">
              <w:marLeft w:val="0"/>
              <w:marRight w:val="0"/>
              <w:marTop w:val="0"/>
              <w:marBottom w:val="0"/>
              <w:divBdr>
                <w:top w:val="none" w:sz="0" w:space="0" w:color="auto"/>
                <w:left w:val="none" w:sz="0" w:space="0" w:color="auto"/>
                <w:bottom w:val="none" w:sz="0" w:space="0" w:color="auto"/>
                <w:right w:val="none" w:sz="0" w:space="0" w:color="auto"/>
              </w:divBdr>
              <w:divsChild>
                <w:div w:id="64882564">
                  <w:marLeft w:val="0"/>
                  <w:marRight w:val="0"/>
                  <w:marTop w:val="0"/>
                  <w:marBottom w:val="0"/>
                  <w:divBdr>
                    <w:top w:val="none" w:sz="0" w:space="0" w:color="auto"/>
                    <w:left w:val="none" w:sz="0" w:space="0" w:color="auto"/>
                    <w:bottom w:val="none" w:sz="0" w:space="0" w:color="auto"/>
                    <w:right w:val="none" w:sz="0" w:space="0" w:color="auto"/>
                  </w:divBdr>
                  <w:divsChild>
                    <w:div w:id="1456169111">
                      <w:marLeft w:val="0"/>
                      <w:marRight w:val="0"/>
                      <w:marTop w:val="0"/>
                      <w:marBottom w:val="0"/>
                      <w:divBdr>
                        <w:top w:val="none" w:sz="0" w:space="0" w:color="auto"/>
                        <w:left w:val="none" w:sz="0" w:space="0" w:color="auto"/>
                        <w:bottom w:val="none" w:sz="0" w:space="0" w:color="auto"/>
                        <w:right w:val="none" w:sz="0" w:space="0" w:color="auto"/>
                      </w:divBdr>
                    </w:div>
                    <w:div w:id="873738470">
                      <w:marLeft w:val="0"/>
                      <w:marRight w:val="0"/>
                      <w:marTop w:val="0"/>
                      <w:marBottom w:val="0"/>
                      <w:divBdr>
                        <w:top w:val="none" w:sz="0" w:space="0" w:color="auto"/>
                        <w:left w:val="none" w:sz="0" w:space="0" w:color="auto"/>
                        <w:bottom w:val="none" w:sz="0" w:space="0" w:color="auto"/>
                        <w:right w:val="none" w:sz="0" w:space="0" w:color="auto"/>
                      </w:divBdr>
                    </w:div>
                    <w:div w:id="2032292757">
                      <w:marLeft w:val="0"/>
                      <w:marRight w:val="0"/>
                      <w:marTop w:val="0"/>
                      <w:marBottom w:val="0"/>
                      <w:divBdr>
                        <w:top w:val="none" w:sz="0" w:space="0" w:color="auto"/>
                        <w:left w:val="none" w:sz="0" w:space="0" w:color="auto"/>
                        <w:bottom w:val="none" w:sz="0" w:space="0" w:color="auto"/>
                        <w:right w:val="none" w:sz="0" w:space="0" w:color="auto"/>
                      </w:divBdr>
                    </w:div>
                    <w:div w:id="265191418">
                      <w:marLeft w:val="0"/>
                      <w:marRight w:val="0"/>
                      <w:marTop w:val="0"/>
                      <w:marBottom w:val="0"/>
                      <w:divBdr>
                        <w:top w:val="none" w:sz="0" w:space="0" w:color="auto"/>
                        <w:left w:val="none" w:sz="0" w:space="0" w:color="auto"/>
                        <w:bottom w:val="none" w:sz="0" w:space="0" w:color="auto"/>
                        <w:right w:val="none" w:sz="0" w:space="0" w:color="auto"/>
                      </w:divBdr>
                    </w:div>
                    <w:div w:id="1420058001">
                      <w:marLeft w:val="0"/>
                      <w:marRight w:val="0"/>
                      <w:marTop w:val="0"/>
                      <w:marBottom w:val="0"/>
                      <w:divBdr>
                        <w:top w:val="none" w:sz="0" w:space="0" w:color="auto"/>
                        <w:left w:val="none" w:sz="0" w:space="0" w:color="auto"/>
                        <w:bottom w:val="none" w:sz="0" w:space="0" w:color="auto"/>
                        <w:right w:val="none" w:sz="0" w:space="0" w:color="auto"/>
                      </w:divBdr>
                    </w:div>
                    <w:div w:id="619381001">
                      <w:marLeft w:val="0"/>
                      <w:marRight w:val="0"/>
                      <w:marTop w:val="0"/>
                      <w:marBottom w:val="0"/>
                      <w:divBdr>
                        <w:top w:val="none" w:sz="0" w:space="0" w:color="auto"/>
                        <w:left w:val="none" w:sz="0" w:space="0" w:color="auto"/>
                        <w:bottom w:val="none" w:sz="0" w:space="0" w:color="auto"/>
                        <w:right w:val="none" w:sz="0" w:space="0" w:color="auto"/>
                      </w:divBdr>
                    </w:div>
                    <w:div w:id="1260020587">
                      <w:marLeft w:val="0"/>
                      <w:marRight w:val="0"/>
                      <w:marTop w:val="0"/>
                      <w:marBottom w:val="0"/>
                      <w:divBdr>
                        <w:top w:val="none" w:sz="0" w:space="0" w:color="auto"/>
                        <w:left w:val="none" w:sz="0" w:space="0" w:color="auto"/>
                        <w:bottom w:val="none" w:sz="0" w:space="0" w:color="auto"/>
                        <w:right w:val="none" w:sz="0" w:space="0" w:color="auto"/>
                      </w:divBdr>
                    </w:div>
                    <w:div w:id="873931319">
                      <w:marLeft w:val="0"/>
                      <w:marRight w:val="0"/>
                      <w:marTop w:val="0"/>
                      <w:marBottom w:val="0"/>
                      <w:divBdr>
                        <w:top w:val="none" w:sz="0" w:space="0" w:color="auto"/>
                        <w:left w:val="none" w:sz="0" w:space="0" w:color="auto"/>
                        <w:bottom w:val="none" w:sz="0" w:space="0" w:color="auto"/>
                        <w:right w:val="none" w:sz="0" w:space="0" w:color="auto"/>
                      </w:divBdr>
                    </w:div>
                    <w:div w:id="424421906">
                      <w:marLeft w:val="0"/>
                      <w:marRight w:val="0"/>
                      <w:marTop w:val="0"/>
                      <w:marBottom w:val="0"/>
                      <w:divBdr>
                        <w:top w:val="none" w:sz="0" w:space="0" w:color="auto"/>
                        <w:left w:val="none" w:sz="0" w:space="0" w:color="auto"/>
                        <w:bottom w:val="none" w:sz="0" w:space="0" w:color="auto"/>
                        <w:right w:val="none" w:sz="0" w:space="0" w:color="auto"/>
                      </w:divBdr>
                    </w:div>
                    <w:div w:id="76027113">
                      <w:marLeft w:val="0"/>
                      <w:marRight w:val="0"/>
                      <w:marTop w:val="0"/>
                      <w:marBottom w:val="0"/>
                      <w:divBdr>
                        <w:top w:val="none" w:sz="0" w:space="0" w:color="auto"/>
                        <w:left w:val="none" w:sz="0" w:space="0" w:color="auto"/>
                        <w:bottom w:val="none" w:sz="0" w:space="0" w:color="auto"/>
                        <w:right w:val="none" w:sz="0" w:space="0" w:color="auto"/>
                      </w:divBdr>
                    </w:div>
                    <w:div w:id="763763857">
                      <w:marLeft w:val="0"/>
                      <w:marRight w:val="0"/>
                      <w:marTop w:val="0"/>
                      <w:marBottom w:val="0"/>
                      <w:divBdr>
                        <w:top w:val="none" w:sz="0" w:space="0" w:color="auto"/>
                        <w:left w:val="none" w:sz="0" w:space="0" w:color="auto"/>
                        <w:bottom w:val="none" w:sz="0" w:space="0" w:color="auto"/>
                        <w:right w:val="none" w:sz="0" w:space="0" w:color="auto"/>
                      </w:divBdr>
                    </w:div>
                    <w:div w:id="175724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056816">
      <w:bodyDiv w:val="1"/>
      <w:marLeft w:val="0"/>
      <w:marRight w:val="0"/>
      <w:marTop w:val="0"/>
      <w:marBottom w:val="0"/>
      <w:divBdr>
        <w:top w:val="none" w:sz="0" w:space="0" w:color="auto"/>
        <w:left w:val="none" w:sz="0" w:space="0" w:color="auto"/>
        <w:bottom w:val="none" w:sz="0" w:space="0" w:color="auto"/>
        <w:right w:val="none" w:sz="0" w:space="0" w:color="auto"/>
      </w:divBdr>
    </w:div>
    <w:div w:id="1990789563">
      <w:bodyDiv w:val="1"/>
      <w:marLeft w:val="0"/>
      <w:marRight w:val="0"/>
      <w:marTop w:val="0"/>
      <w:marBottom w:val="0"/>
      <w:divBdr>
        <w:top w:val="none" w:sz="0" w:space="0" w:color="auto"/>
        <w:left w:val="none" w:sz="0" w:space="0" w:color="auto"/>
        <w:bottom w:val="none" w:sz="0" w:space="0" w:color="auto"/>
        <w:right w:val="none" w:sz="0" w:space="0" w:color="auto"/>
      </w:divBdr>
    </w:div>
    <w:div w:id="2005039544">
      <w:bodyDiv w:val="1"/>
      <w:marLeft w:val="0"/>
      <w:marRight w:val="0"/>
      <w:marTop w:val="0"/>
      <w:marBottom w:val="0"/>
      <w:divBdr>
        <w:top w:val="none" w:sz="0" w:space="0" w:color="auto"/>
        <w:left w:val="none" w:sz="0" w:space="0" w:color="auto"/>
        <w:bottom w:val="none" w:sz="0" w:space="0" w:color="auto"/>
        <w:right w:val="none" w:sz="0" w:space="0" w:color="auto"/>
      </w:divBdr>
    </w:div>
    <w:div w:id="2015183418">
      <w:bodyDiv w:val="1"/>
      <w:marLeft w:val="0"/>
      <w:marRight w:val="0"/>
      <w:marTop w:val="0"/>
      <w:marBottom w:val="0"/>
      <w:divBdr>
        <w:top w:val="none" w:sz="0" w:space="0" w:color="auto"/>
        <w:left w:val="none" w:sz="0" w:space="0" w:color="auto"/>
        <w:bottom w:val="none" w:sz="0" w:space="0" w:color="auto"/>
        <w:right w:val="none" w:sz="0" w:space="0" w:color="auto"/>
      </w:divBdr>
    </w:div>
    <w:div w:id="2021858833">
      <w:bodyDiv w:val="1"/>
      <w:marLeft w:val="0"/>
      <w:marRight w:val="0"/>
      <w:marTop w:val="0"/>
      <w:marBottom w:val="0"/>
      <w:divBdr>
        <w:top w:val="none" w:sz="0" w:space="0" w:color="auto"/>
        <w:left w:val="none" w:sz="0" w:space="0" w:color="auto"/>
        <w:bottom w:val="none" w:sz="0" w:space="0" w:color="auto"/>
        <w:right w:val="none" w:sz="0" w:space="0" w:color="auto"/>
      </w:divBdr>
    </w:div>
    <w:div w:id="2035425276">
      <w:bodyDiv w:val="1"/>
      <w:marLeft w:val="0"/>
      <w:marRight w:val="0"/>
      <w:marTop w:val="0"/>
      <w:marBottom w:val="0"/>
      <w:divBdr>
        <w:top w:val="none" w:sz="0" w:space="0" w:color="auto"/>
        <w:left w:val="none" w:sz="0" w:space="0" w:color="auto"/>
        <w:bottom w:val="none" w:sz="0" w:space="0" w:color="auto"/>
        <w:right w:val="none" w:sz="0" w:space="0" w:color="auto"/>
      </w:divBdr>
    </w:div>
    <w:div w:id="2036730065">
      <w:bodyDiv w:val="1"/>
      <w:marLeft w:val="0"/>
      <w:marRight w:val="0"/>
      <w:marTop w:val="0"/>
      <w:marBottom w:val="0"/>
      <w:divBdr>
        <w:top w:val="none" w:sz="0" w:space="0" w:color="auto"/>
        <w:left w:val="none" w:sz="0" w:space="0" w:color="auto"/>
        <w:bottom w:val="none" w:sz="0" w:space="0" w:color="auto"/>
        <w:right w:val="none" w:sz="0" w:space="0" w:color="auto"/>
      </w:divBdr>
    </w:div>
    <w:div w:id="2052457968">
      <w:bodyDiv w:val="1"/>
      <w:marLeft w:val="0"/>
      <w:marRight w:val="0"/>
      <w:marTop w:val="0"/>
      <w:marBottom w:val="0"/>
      <w:divBdr>
        <w:top w:val="none" w:sz="0" w:space="0" w:color="auto"/>
        <w:left w:val="none" w:sz="0" w:space="0" w:color="auto"/>
        <w:bottom w:val="none" w:sz="0" w:space="0" w:color="auto"/>
        <w:right w:val="none" w:sz="0" w:space="0" w:color="auto"/>
      </w:divBdr>
    </w:div>
    <w:div w:id="2082171202">
      <w:bodyDiv w:val="1"/>
      <w:marLeft w:val="0"/>
      <w:marRight w:val="0"/>
      <w:marTop w:val="0"/>
      <w:marBottom w:val="0"/>
      <w:divBdr>
        <w:top w:val="none" w:sz="0" w:space="0" w:color="auto"/>
        <w:left w:val="none" w:sz="0" w:space="0" w:color="auto"/>
        <w:bottom w:val="none" w:sz="0" w:space="0" w:color="auto"/>
        <w:right w:val="none" w:sz="0" w:space="0" w:color="auto"/>
      </w:divBdr>
    </w:div>
    <w:div w:id="2084642670">
      <w:bodyDiv w:val="1"/>
      <w:marLeft w:val="0"/>
      <w:marRight w:val="0"/>
      <w:marTop w:val="0"/>
      <w:marBottom w:val="0"/>
      <w:divBdr>
        <w:top w:val="none" w:sz="0" w:space="0" w:color="auto"/>
        <w:left w:val="none" w:sz="0" w:space="0" w:color="auto"/>
        <w:bottom w:val="none" w:sz="0" w:space="0" w:color="auto"/>
        <w:right w:val="none" w:sz="0" w:space="0" w:color="auto"/>
      </w:divBdr>
    </w:div>
    <w:div w:id="2094275255">
      <w:bodyDiv w:val="1"/>
      <w:marLeft w:val="0"/>
      <w:marRight w:val="0"/>
      <w:marTop w:val="0"/>
      <w:marBottom w:val="0"/>
      <w:divBdr>
        <w:top w:val="none" w:sz="0" w:space="0" w:color="auto"/>
        <w:left w:val="none" w:sz="0" w:space="0" w:color="auto"/>
        <w:bottom w:val="none" w:sz="0" w:space="0" w:color="auto"/>
        <w:right w:val="none" w:sz="0" w:space="0" w:color="auto"/>
      </w:divBdr>
    </w:div>
    <w:div w:id="213189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drive/folders/1a5YAAFq043XH7pHdGEp6Rt34LNo5uWnS?usp=drive_lin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defense.gouv.fr/sites/default/files/marine/Guide%20Kit%20de%20COMM%20400%20ans%20Marine%20nationale%20cliquable.pdf" TargetMode="External"/><Relationship Id="rId4" Type="http://schemas.openxmlformats.org/officeDocument/2006/relationships/settings" Target="settings.xml"/><Relationship Id="rId9" Type="http://schemas.openxmlformats.org/officeDocument/2006/relationships/hyperlink" Target="https://www.mediatheque.marine.defense.gouv.fr/"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4A672-FBEC-4C03-BD4B-DBBF020EF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6940</Words>
  <Characters>39739</Characters>
  <Application>Microsoft Office Word</Application>
  <DocSecurity>4</DocSecurity>
  <Lines>331</Lines>
  <Paragraphs>93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DGEA</Company>
  <LinksUpToDate>false</LinksUpToDate>
  <CharactersWithSpaces>46586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BIAKUA MONGA NZALA Syntyche</cp:lastModifiedBy>
  <cp:revision>2</cp:revision>
  <cp:lastPrinted>2025-07-17T08:18:00Z</cp:lastPrinted>
  <dcterms:created xsi:type="dcterms:W3CDTF">2026-01-16T09:19:00Z</dcterms:created>
  <dcterms:modified xsi:type="dcterms:W3CDTF">2026-01-16T09:19:00Z</dcterms:modified>
</cp:coreProperties>
</file>